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43" w:rsidRPr="00835B95" w:rsidRDefault="00335743" w:rsidP="00335743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обществознание 7 класс</w:t>
      </w:r>
    </w:p>
    <w:p w:rsidR="00335743" w:rsidRPr="00835B95" w:rsidRDefault="00335743" w:rsidP="00335743">
      <w:pPr>
        <w:jc w:val="center"/>
        <w:rPr>
          <w:b/>
          <w:sz w:val="28"/>
          <w:szCs w:val="28"/>
        </w:rPr>
      </w:pPr>
    </w:p>
    <w:p w:rsidR="00335743" w:rsidRPr="00835B95" w:rsidRDefault="00335743" w:rsidP="00335743">
      <w:pPr>
        <w:pStyle w:val="a3"/>
        <w:jc w:val="both"/>
        <w:rPr>
          <w:color w:val="000000"/>
        </w:rPr>
      </w:pPr>
      <w:r w:rsidRPr="00835B95">
        <w:rPr>
          <w:color w:val="000000"/>
        </w:rPr>
        <w:tab/>
        <w:t xml:space="preserve">Рабочая программа по обществознанию </w:t>
      </w:r>
      <w:r w:rsidRPr="00835B95">
        <w:t xml:space="preserve">соответствует требованиям федерального государственного образовательного стандарта основного общего образования на базовом уровне и </w:t>
      </w:r>
      <w:r w:rsidRPr="00835B95">
        <w:rPr>
          <w:color w:val="000000"/>
        </w:rPr>
        <w:t>составлена на основе:</w:t>
      </w:r>
    </w:p>
    <w:p w:rsidR="00335743" w:rsidRPr="00835B95" w:rsidRDefault="00335743" w:rsidP="00335743">
      <w:pPr>
        <w:pStyle w:val="a3"/>
        <w:jc w:val="both"/>
        <w:rPr>
          <w:color w:val="000000"/>
        </w:rPr>
      </w:pPr>
      <w:r w:rsidRPr="00835B95">
        <w:rPr>
          <w:color w:val="000000"/>
        </w:rPr>
        <w:t xml:space="preserve">- Федерального государственного образовательного стандарта основного общего образования (Приказ </w:t>
      </w:r>
      <w:proofErr w:type="spellStart"/>
      <w:r w:rsidRPr="00835B95">
        <w:rPr>
          <w:color w:val="000000"/>
        </w:rPr>
        <w:t>Минобрнауки</w:t>
      </w:r>
      <w:proofErr w:type="spellEnd"/>
      <w:r w:rsidRPr="00835B95">
        <w:rPr>
          <w:color w:val="000000"/>
        </w:rPr>
        <w:t xml:space="preserve"> РФ от 17декабря </w:t>
      </w:r>
      <w:smartTag w:uri="urn:schemas-microsoft-com:office:smarttags" w:element="metricconverter">
        <w:smartTagPr>
          <w:attr w:name="ProductID" w:val="2010 г"/>
        </w:smartTagPr>
        <w:r w:rsidRPr="00835B95">
          <w:rPr>
            <w:color w:val="000000"/>
          </w:rPr>
          <w:t>2010 г</w:t>
        </w:r>
      </w:smartTag>
      <w:r w:rsidRPr="00835B95">
        <w:rPr>
          <w:color w:val="000000"/>
        </w:rPr>
        <w:t xml:space="preserve">. № 1897),  </w:t>
      </w:r>
    </w:p>
    <w:p w:rsidR="00335743" w:rsidRPr="00835B95" w:rsidRDefault="00335743" w:rsidP="00335743">
      <w:pPr>
        <w:pStyle w:val="a3"/>
        <w:jc w:val="both"/>
        <w:rPr>
          <w:color w:val="000000"/>
        </w:rPr>
      </w:pPr>
      <w:r w:rsidRPr="00835B95">
        <w:rPr>
          <w:color w:val="000000"/>
        </w:rPr>
        <w:t xml:space="preserve">- Основной образовательной программы основного общего образования МБОУ «Дегтярская средняя общеобразовательная школа» </w:t>
      </w:r>
    </w:p>
    <w:p w:rsidR="00335743" w:rsidRPr="00835B95" w:rsidRDefault="00335743" w:rsidP="00335743">
      <w:pPr>
        <w:pStyle w:val="a3"/>
        <w:jc w:val="both"/>
        <w:rPr>
          <w:lang w:eastAsia="en-US"/>
        </w:rPr>
      </w:pPr>
      <w:r w:rsidRPr="00835B95">
        <w:rPr>
          <w:color w:val="000000"/>
        </w:rPr>
        <w:t xml:space="preserve">- Рабочей программы </w:t>
      </w:r>
      <w:r w:rsidRPr="00835B95">
        <w:t xml:space="preserve"> по обществознанию. </w:t>
      </w:r>
      <w:r w:rsidRPr="00835B95">
        <w:rPr>
          <w:lang w:eastAsia="en-US"/>
        </w:rPr>
        <w:t xml:space="preserve">Обществознание. Рабочие программы. Предметная линия учебников под редакцией </w:t>
      </w:r>
      <w:proofErr w:type="spellStart"/>
      <w:r w:rsidRPr="00835B95">
        <w:rPr>
          <w:lang w:eastAsia="en-US"/>
        </w:rPr>
        <w:t>Л.Н.Боголюбова</w:t>
      </w:r>
      <w:proofErr w:type="spellEnd"/>
      <w:r w:rsidRPr="00835B95">
        <w:rPr>
          <w:lang w:eastAsia="en-US"/>
        </w:rPr>
        <w:t>.    Авторы: Боголюбов Л.Н., Городецкая Н.И., Иванова Л.Ф. и др. – М.; Просвещение, 2016</w:t>
      </w:r>
    </w:p>
    <w:p w:rsidR="00335743" w:rsidRPr="00835B95" w:rsidRDefault="00335743" w:rsidP="00335743">
      <w:pPr>
        <w:pStyle w:val="a3"/>
        <w:jc w:val="both"/>
        <w:rPr>
          <w:color w:val="000000"/>
        </w:rPr>
      </w:pPr>
    </w:p>
    <w:p w:rsidR="00335743" w:rsidRPr="00835B95" w:rsidRDefault="00335743" w:rsidP="00335743">
      <w:pPr>
        <w:pStyle w:val="a3"/>
        <w:jc w:val="both"/>
        <w:rPr>
          <w:color w:val="000000"/>
        </w:rPr>
      </w:pPr>
      <w:r w:rsidRPr="00835B95">
        <w:rPr>
          <w:color w:val="000000"/>
        </w:rPr>
        <w:tab/>
        <w:t>Учебно-методический комплекс по обществознанию Л. Н. Боголюбова выбран, так как полностью переработан в соответствии с Федеральным государственным образовательным стандартом основного общего образования.</w:t>
      </w:r>
      <w:proofErr w:type="gramStart"/>
      <w:r w:rsidRPr="00835B95">
        <w:rPr>
          <w:color w:val="000000"/>
        </w:rPr>
        <w:t xml:space="preserve"> ,</w:t>
      </w:r>
      <w:proofErr w:type="gramEnd"/>
      <w:r w:rsidRPr="00835B95">
        <w:rPr>
          <w:color w:val="000000"/>
        </w:rPr>
        <w:t xml:space="preserve"> значительно обновлён методический аппарат.  Учебники линии успешно прошли экспертизу и включены в Федеральный перечень учебников.  </w:t>
      </w:r>
    </w:p>
    <w:p w:rsidR="00335743" w:rsidRPr="00835B95" w:rsidRDefault="00335743" w:rsidP="00335743">
      <w:pPr>
        <w:pStyle w:val="a3"/>
        <w:jc w:val="both"/>
      </w:pPr>
      <w:r w:rsidRPr="00835B95">
        <w:tab/>
        <w:t>Предмет «Обще</w:t>
      </w:r>
      <w:r w:rsidRPr="00835B95">
        <w:softHyphen/>
        <w:t>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</w:t>
      </w:r>
      <w:r w:rsidRPr="00835B95">
        <w:softHyphen/>
        <w:t>ния составляет 1 час.</w:t>
      </w:r>
    </w:p>
    <w:p w:rsidR="00335743" w:rsidRPr="00835B95" w:rsidRDefault="00335743" w:rsidP="00335743">
      <w:pPr>
        <w:pStyle w:val="a3"/>
        <w:jc w:val="both"/>
      </w:pPr>
      <w:r w:rsidRPr="00835B95">
        <w:tab/>
      </w:r>
      <w:r w:rsidRPr="00835B95">
        <w:rPr>
          <w:b/>
          <w:i/>
        </w:rPr>
        <w:tab/>
        <w:t xml:space="preserve">Сроки реализации данной программы: </w:t>
      </w:r>
      <w:r w:rsidRPr="00835B95">
        <w:t>один год, на текущий учебный год</w:t>
      </w:r>
    </w:p>
    <w:p w:rsidR="00335743" w:rsidRPr="00835B95" w:rsidRDefault="00335743" w:rsidP="00335743">
      <w:pPr>
        <w:shd w:val="clear" w:color="auto" w:fill="FFFFFF"/>
        <w:ind w:firstLine="568"/>
        <w:jc w:val="both"/>
        <w:rPr>
          <w:bCs/>
          <w:color w:val="000000"/>
        </w:rPr>
      </w:pPr>
      <w:r w:rsidRPr="00835B95">
        <w:t>В рабочей программе 3 часа из резерва, предусмотренных авторской программой распределены на темы «</w:t>
      </w:r>
      <w:proofErr w:type="gramStart"/>
      <w:r w:rsidRPr="00835B95">
        <w:t>Виновен-отвечай</w:t>
      </w:r>
      <w:proofErr w:type="gramEnd"/>
      <w:r w:rsidRPr="00835B95">
        <w:t>», «Обмен, торговля, реклама», «Деньги и их функции».</w:t>
      </w:r>
    </w:p>
    <w:p w:rsidR="00335743" w:rsidRPr="00835B95" w:rsidRDefault="00335743" w:rsidP="00335743">
      <w:pPr>
        <w:shd w:val="clear" w:color="auto" w:fill="FFFFFF"/>
        <w:ind w:firstLine="568"/>
        <w:jc w:val="both"/>
        <w:rPr>
          <w:bCs/>
          <w:color w:val="000000"/>
        </w:rPr>
      </w:pPr>
      <w:r w:rsidRPr="00835B95">
        <w:rPr>
          <w:bCs/>
          <w:color w:val="000000"/>
        </w:rPr>
        <w:t>Рабочая программа предусматривает индивидуальную, групповую, фронтальную деятельность учащихся, ведущие виды деятельности – информационный, исследовательский, проектный.</w:t>
      </w:r>
    </w:p>
    <w:p w:rsidR="00335743" w:rsidRPr="00835B95" w:rsidRDefault="00335743" w:rsidP="00335743">
      <w:pPr>
        <w:shd w:val="clear" w:color="auto" w:fill="FFFFFF"/>
        <w:ind w:firstLine="568"/>
        <w:jc w:val="both"/>
        <w:rPr>
          <w:bCs/>
          <w:color w:val="000000"/>
        </w:rPr>
      </w:pPr>
      <w:r w:rsidRPr="00835B95">
        <w:rPr>
          <w:bCs/>
          <w:color w:val="000000"/>
        </w:rPr>
        <w:t xml:space="preserve">Рабочая программа предусматривает наряду с </w:t>
      </w:r>
      <w:proofErr w:type="gramStart"/>
      <w:r w:rsidRPr="00835B95">
        <w:rPr>
          <w:bCs/>
          <w:color w:val="000000"/>
        </w:rPr>
        <w:t>традиционными</w:t>
      </w:r>
      <w:proofErr w:type="gramEnd"/>
      <w:r w:rsidRPr="00835B95">
        <w:rPr>
          <w:bCs/>
          <w:color w:val="000000"/>
        </w:rPr>
        <w:t xml:space="preserve"> нетрадиционные формы организации образовательного процесса: дискуссии, презентации, игровые технологии и др.; предусматривает использование различных современных технологий обучения (интерактивное обучение с использованием ИКТ), что способствует развитию коммуникативных навыков, развитию критического мышления.</w:t>
      </w:r>
    </w:p>
    <w:p w:rsidR="00335743" w:rsidRPr="00835B95" w:rsidRDefault="00335743" w:rsidP="00335743">
      <w:pPr>
        <w:shd w:val="clear" w:color="auto" w:fill="FFFFFF"/>
        <w:ind w:firstLine="568"/>
        <w:jc w:val="both"/>
        <w:rPr>
          <w:bCs/>
          <w:color w:val="000000"/>
        </w:rPr>
      </w:pPr>
      <w:r w:rsidRPr="00835B95">
        <w:rPr>
          <w:bCs/>
          <w:color w:val="000000"/>
        </w:rPr>
        <w:t>Учащиеся осуществляют следующие виды работ:</w:t>
      </w:r>
    </w:p>
    <w:p w:rsidR="00335743" w:rsidRPr="00835B95" w:rsidRDefault="00335743" w:rsidP="00335743">
      <w:pPr>
        <w:shd w:val="clear" w:color="auto" w:fill="FFFFFF"/>
        <w:ind w:firstLine="568"/>
        <w:jc w:val="both"/>
        <w:rPr>
          <w:bCs/>
          <w:color w:val="000000"/>
        </w:rPr>
      </w:pPr>
      <w:r w:rsidRPr="00835B95">
        <w:rPr>
          <w:bCs/>
          <w:color w:val="000000"/>
        </w:rPr>
        <w:t>— работу с источниками социальной информации с использованием современных средств коммуникации (включая ресурсы Интернета);</w:t>
      </w:r>
    </w:p>
    <w:p w:rsidR="00335743" w:rsidRPr="00835B95" w:rsidRDefault="00335743" w:rsidP="00335743">
      <w:pPr>
        <w:shd w:val="clear" w:color="auto" w:fill="FFFFFF"/>
        <w:ind w:firstLine="568"/>
        <w:jc w:val="both"/>
        <w:rPr>
          <w:bCs/>
          <w:color w:val="000000"/>
        </w:rPr>
      </w:pPr>
      <w:r w:rsidRPr="00835B95">
        <w:rPr>
          <w:bCs/>
          <w:color w:val="000000"/>
        </w:rPr>
        <w:t>—решение познавательных и практических задач, отражающих типичные социальные ситуации;</w:t>
      </w:r>
    </w:p>
    <w:p w:rsidR="00335743" w:rsidRPr="00835B95" w:rsidRDefault="00335743" w:rsidP="00335743">
      <w:pPr>
        <w:shd w:val="clear" w:color="auto" w:fill="FFFFFF"/>
        <w:ind w:firstLine="568"/>
        <w:jc w:val="both"/>
        <w:rPr>
          <w:bCs/>
          <w:color w:val="000000"/>
        </w:rPr>
      </w:pPr>
      <w:r w:rsidRPr="00835B95">
        <w:rPr>
          <w:bCs/>
          <w:color w:val="000000"/>
        </w:rPr>
        <w:t>— анализ современных общественных явлений и событий;</w:t>
      </w:r>
    </w:p>
    <w:p w:rsidR="00335743" w:rsidRPr="00835B95" w:rsidRDefault="00335743" w:rsidP="00335743">
      <w:pPr>
        <w:shd w:val="clear" w:color="auto" w:fill="FFFFFF"/>
        <w:ind w:firstLine="568"/>
        <w:jc w:val="both"/>
        <w:rPr>
          <w:bCs/>
          <w:color w:val="000000"/>
        </w:rPr>
      </w:pPr>
      <w:r w:rsidRPr="00835B95">
        <w:rPr>
          <w:bCs/>
          <w:color w:val="000000"/>
        </w:rPr>
        <w:t>—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т, п.).</w:t>
      </w:r>
    </w:p>
    <w:p w:rsidR="00335743" w:rsidRPr="00835B95" w:rsidRDefault="00335743" w:rsidP="00335743">
      <w:pPr>
        <w:pStyle w:val="a3"/>
        <w:spacing w:line="240" w:lineRule="auto"/>
        <w:jc w:val="both"/>
        <w:rPr>
          <w:b/>
          <w:color w:val="000000"/>
        </w:rPr>
      </w:pPr>
      <w:r w:rsidRPr="00835B95">
        <w:rPr>
          <w:b/>
          <w:color w:val="000000"/>
          <w:shd w:val="clear" w:color="auto" w:fill="FFFFFF"/>
        </w:rPr>
        <w:tab/>
      </w:r>
      <w:r w:rsidRPr="00835B95">
        <w:rPr>
          <w:b/>
          <w:color w:val="000000"/>
        </w:rPr>
        <w:t>Состав УМК.</w:t>
      </w:r>
    </w:p>
    <w:p w:rsidR="00335743" w:rsidRPr="00835B95" w:rsidRDefault="00335743" w:rsidP="00335743">
      <w:pPr>
        <w:ind w:left="360"/>
        <w:contextualSpacing/>
        <w:jc w:val="both"/>
      </w:pPr>
      <w:r w:rsidRPr="00835B95">
        <w:t xml:space="preserve">Обществознание. Рабочие программы. Предметная линия учебников под редакцией </w:t>
      </w:r>
      <w:proofErr w:type="spellStart"/>
      <w:r w:rsidRPr="00835B95">
        <w:t>Л.Н.Боголюбова</w:t>
      </w:r>
      <w:proofErr w:type="spellEnd"/>
      <w:r w:rsidRPr="00835B95">
        <w:t>.  Авторы: Боголюбов Л.Н., Городецкая Н.И., Иванова Л.Ф. и др. – М.; Просвещение, 2016</w:t>
      </w:r>
    </w:p>
    <w:p w:rsidR="00335743" w:rsidRPr="00835B95" w:rsidRDefault="00335743" w:rsidP="00335743">
      <w:pPr>
        <w:ind w:left="360"/>
        <w:contextualSpacing/>
        <w:jc w:val="both"/>
      </w:pPr>
      <w:r w:rsidRPr="00835B95">
        <w:t xml:space="preserve">Обществознание. 7 класс: учебник для </w:t>
      </w:r>
      <w:proofErr w:type="spellStart"/>
      <w:r w:rsidRPr="00835B95">
        <w:t>общеобразоват</w:t>
      </w:r>
      <w:proofErr w:type="spellEnd"/>
      <w:r w:rsidRPr="00835B95">
        <w:t>. учреждений/ Боголюбов Л.Н., Виноградова Н.Ф., Городецкая Н.И. и др. – М.: Просвещение, 2017</w:t>
      </w:r>
    </w:p>
    <w:p w:rsidR="00335743" w:rsidRPr="00835B95" w:rsidRDefault="00335743" w:rsidP="00335743">
      <w:pPr>
        <w:ind w:left="360"/>
        <w:contextualSpacing/>
        <w:jc w:val="both"/>
      </w:pPr>
      <w:r w:rsidRPr="00835B95">
        <w:t>Обществознание. 7 класс. Поурочные разработки к учебнику Л.Н. Боголюбова. Иванова Л.Ф.  – М.: Просвещение, 2015</w:t>
      </w:r>
    </w:p>
    <w:p w:rsidR="00335743" w:rsidRPr="00835B95" w:rsidRDefault="00335743" w:rsidP="00335743">
      <w:pPr>
        <w:jc w:val="center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43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35743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3574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3574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2017-09-18T14:25:00Z</dcterms:created>
  <dcterms:modified xsi:type="dcterms:W3CDTF">2017-09-18T14:25:00Z</dcterms:modified>
</cp:coreProperties>
</file>