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35F53F" wp14:editId="100E56F8">
            <wp:simplePos x="0" y="0"/>
            <wp:positionH relativeFrom="column">
              <wp:posOffset>1506855</wp:posOffset>
            </wp:positionH>
            <wp:positionV relativeFrom="paragraph">
              <wp:posOffset>-1430493</wp:posOffset>
            </wp:positionV>
            <wp:extent cx="7080250" cy="9810750"/>
            <wp:effectExtent l="1371600" t="0" r="1339850" b="0"/>
            <wp:wrapNone/>
            <wp:docPr id="1" name="Рисунок 1" descr="C:\Users\Yubi\Desktop\Attachments_degtjarka-school@yandex.ru_2017-09-11_21-12-18\9 к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Yubi\Desktop\Attachments_degtjarka-school@yandex.ru_2017-09-11_21-12-18\9 кл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025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17A3" w:rsidRDefault="00B117A3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0E39" w:rsidRDefault="00410E39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7161" w:rsidRPr="00067161" w:rsidRDefault="00067161" w:rsidP="00115233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067161"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r w:rsidRPr="00067161">
        <w:rPr>
          <w:rFonts w:ascii="Times New Roman" w:eastAsia="Times New Roman" w:hAnsi="Times New Roman" w:cs="Times New Roman"/>
          <w:b/>
          <w:spacing w:val="-8"/>
          <w:lang w:eastAsia="ru-RU"/>
        </w:rPr>
        <w:t>ояснительная записка</w:t>
      </w:r>
    </w:p>
    <w:p w:rsidR="00067161" w:rsidRPr="00067161" w:rsidRDefault="00067161" w:rsidP="00BB30E1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</w:p>
    <w:p w:rsidR="00804F75" w:rsidRPr="00080AF2" w:rsidRDefault="00804F75" w:rsidP="00804F75">
      <w:p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математике  для 9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804F75" w:rsidRPr="00080AF2" w:rsidRDefault="00804F75" w:rsidP="00804F75">
      <w:p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1.Основной образовательной программы основного общего образования МБОУ «Дегтярская СОШ»</w:t>
      </w:r>
    </w:p>
    <w:p w:rsidR="00CA6C6A" w:rsidRDefault="00804F75" w:rsidP="00CA6C6A">
      <w:pPr>
        <w:jc w:val="both"/>
        <w:rPr>
          <w:rFonts w:ascii="Times New Roman" w:hAnsi="Times New Roman" w:cs="Times New Roman"/>
          <w:sz w:val="24"/>
          <w:szCs w:val="24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2.Учебного плана на </w:t>
      </w:r>
      <w:r w:rsidR="00F86B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МБОУ «Дегтярская СОШ», на основании которого выделено 5 часов в неделю</w:t>
      </w:r>
      <w:r w:rsidR="00342D63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C6A" w:rsidRPr="00CA6C6A">
        <w:rPr>
          <w:rFonts w:ascii="Times New Roman" w:hAnsi="Times New Roman" w:cs="Times New Roman"/>
          <w:sz w:val="24"/>
          <w:szCs w:val="24"/>
        </w:rPr>
        <w:t>(170 часов в год)</w:t>
      </w:r>
      <w:r w:rsidR="00CA6C6A">
        <w:rPr>
          <w:rFonts w:ascii="Times New Roman" w:hAnsi="Times New Roman" w:cs="Times New Roman"/>
          <w:sz w:val="24"/>
          <w:szCs w:val="24"/>
        </w:rPr>
        <w:t xml:space="preserve">, </w:t>
      </w:r>
      <w:r w:rsidR="00342D63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- 3ч</w:t>
      </w:r>
      <w:r w:rsidR="00AC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асав </w:t>
      </w:r>
      <w:r w:rsidR="00342D63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неделю, геометрия- 2 часа в недели </w:t>
      </w:r>
    </w:p>
    <w:p w:rsidR="00CF7567" w:rsidRDefault="00804F75" w:rsidP="00CF7567">
      <w:pPr>
        <w:jc w:val="both"/>
        <w:rPr>
          <w:rFonts w:ascii="Times New Roman" w:hAnsi="Times New Roman" w:cs="Times New Roman"/>
          <w:sz w:val="24"/>
          <w:szCs w:val="24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676D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1B676D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Математика. 5-6 классы.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="001B676D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. 7-9 классы. Алгебра и начала математического анализа. 10-11 классы /авт. – сост. И.И. Зубарева, А.Г. Мор</w:t>
      </w:r>
      <w:r w:rsidR="00342D63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B676D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кович. – 3-е изд., - стер. – М.: Мнемозина, 2011,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«Геометрия 7-9 классы</w:t>
      </w:r>
      <w:r w:rsidR="001B676D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</w:t>
      </w:r>
      <w:r w:rsidR="003564F4"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Бутузов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2010</w:t>
      </w:r>
    </w:p>
    <w:p w:rsidR="00AC01E9" w:rsidRPr="00CF7567" w:rsidRDefault="00CF7567" w:rsidP="00CF7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математике  для 9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авторской программы «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5-6 классы. Алгебра. 7-9 классы. Алгебра и начала матема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тического анализа. 10-11 классы»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/авт. – сост. И.И. Зубарева, А.Г. Мордкович. – 3-е изд., - стер. – М.: Мнемозина, 2011</w:t>
      </w:r>
      <w:r w:rsidR="00BE4A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быть закончена линия, начатая в 2015 году.</w:t>
      </w:r>
    </w:p>
    <w:p w:rsidR="00804F75" w:rsidRPr="00080AF2" w:rsidRDefault="005C270E" w:rsidP="00804F75">
      <w:p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="005C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(алгебра)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«А.Г. Мордкович»:</w:t>
      </w:r>
    </w:p>
    <w:p w:rsidR="003564F4" w:rsidRPr="00080AF2" w:rsidRDefault="003564F4" w:rsidP="00620F59">
      <w:pPr>
        <w:pStyle w:val="af0"/>
        <w:numPr>
          <w:ilvl w:val="0"/>
          <w:numId w:val="7"/>
        </w:num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Математика. 5-6 классы. Алгебра. 7-9 классы. Алгебра и начала математического анализа. 10-11 классы /авт. – сост. И.И. Зубарева, А.Г. Мордкович. – 3-е изд., - стер. – М.: Мнемозина, 2011</w:t>
      </w:r>
    </w:p>
    <w:p w:rsidR="00DE70BE" w:rsidRPr="00080AF2" w:rsidRDefault="00553001" w:rsidP="00620F59">
      <w:pPr>
        <w:pStyle w:val="af0"/>
        <w:numPr>
          <w:ilvl w:val="0"/>
          <w:numId w:val="7"/>
        </w:num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Алгебра. Учебник. 9 класс. В 2-х частях (часть 1 - учебник, часть 2 - задачник)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Мордкович А.Г., Семенов П.В. и др.</w:t>
      </w:r>
      <w:r w:rsidR="00BE4A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C5591C" w:rsidRPr="00080AF2" w:rsidRDefault="00C5591C" w:rsidP="00620F59">
      <w:pPr>
        <w:pStyle w:val="af0"/>
        <w:numPr>
          <w:ilvl w:val="0"/>
          <w:numId w:val="7"/>
        </w:num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Алгебра. 7-9 классы. Тесты.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Мордкович, М: Мнемозина, 200</w:t>
      </w:r>
      <w:r w:rsidR="00BE4A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5591C" w:rsidRPr="00080AF2" w:rsidRDefault="00C5591C" w:rsidP="00620F59">
      <w:pPr>
        <w:pStyle w:val="af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Алгебра. Контрольные работы. 9 класс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Александрова Л.А., М: Мнемозина,2010</w:t>
      </w:r>
    </w:p>
    <w:p w:rsidR="00C5591C" w:rsidRPr="00080AF2" w:rsidRDefault="00C5591C" w:rsidP="00620F59">
      <w:pPr>
        <w:pStyle w:val="af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Алгебра. Методическое пособие для учителя. 9 класс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Мордкович А.Г., Семенов П.В., М: Мнемозина,2010</w:t>
      </w:r>
    </w:p>
    <w:p w:rsidR="00C5591C" w:rsidRPr="00080AF2" w:rsidRDefault="00C5591C" w:rsidP="00620F59">
      <w:pPr>
        <w:pStyle w:val="af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Алгебра. Самостоятельные работы. 9 класс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Александрова Л.А., М: Мнемозина,2012</w:t>
      </w:r>
    </w:p>
    <w:p w:rsidR="00C5591C" w:rsidRPr="00080AF2" w:rsidRDefault="00C5591C" w:rsidP="00620F59">
      <w:pPr>
        <w:pStyle w:val="af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Алгебра. Тематические проверочные работы в новой форме. 9 класс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Александрова Л.А., М: Мнемозина,2012</w:t>
      </w:r>
    </w:p>
    <w:p w:rsidR="00080AF2" w:rsidRPr="00080AF2" w:rsidRDefault="00080AF2" w:rsidP="00620F59">
      <w:pPr>
        <w:pStyle w:val="af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События.Вероятности.Статистическая об</w:t>
      </w:r>
      <w:r w:rsidR="00BE4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работка данных. 7-9 классы (2006</w:t>
      </w:r>
      <w:r w:rsidRPr="0008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Мордкович А.Г., Семенов П.В.</w:t>
      </w:r>
    </w:p>
    <w:p w:rsidR="00C5591C" w:rsidRPr="00080AF2" w:rsidRDefault="00C5591C" w:rsidP="0008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70E" w:rsidRPr="00080AF2" w:rsidRDefault="005C270E" w:rsidP="005C270E">
      <w:p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="005C30F1" w:rsidRPr="005C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(геометрия)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«Л.С. </w:t>
      </w:r>
      <w:proofErr w:type="spellStart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5C270E" w:rsidRPr="00080AF2" w:rsidRDefault="005C270E" w:rsidP="00620F59">
      <w:pPr>
        <w:pStyle w:val="af0"/>
        <w:numPr>
          <w:ilvl w:val="0"/>
          <w:numId w:val="8"/>
        </w:num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«Геометрия 7-9 классы» к учебнику Л.С. </w:t>
      </w:r>
      <w:proofErr w:type="spellStart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В.Ф. Бутузов – М.: Просвещение, 201</w:t>
      </w:r>
      <w:r w:rsidR="001152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62D57" w:rsidRPr="00A62D57" w:rsidRDefault="00C5591C" w:rsidP="00A62D57">
      <w:pPr>
        <w:pStyle w:val="af0"/>
        <w:numPr>
          <w:ilvl w:val="0"/>
          <w:numId w:val="8"/>
        </w:num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7-9 классы: </w:t>
      </w:r>
      <w:proofErr w:type="spellStart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Л.С. </w:t>
      </w:r>
      <w:proofErr w:type="spellStart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М: Просвещение, 2011</w:t>
      </w:r>
    </w:p>
    <w:p w:rsidR="00A62D57" w:rsidRPr="00A62D57" w:rsidRDefault="00A62D57" w:rsidP="00A62D57">
      <w:pPr>
        <w:pStyle w:val="af0"/>
        <w:numPr>
          <w:ilvl w:val="0"/>
          <w:numId w:val="8"/>
        </w:num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57">
        <w:rPr>
          <w:rFonts w:ascii="Times New Roman" w:hAnsi="Times New Roman" w:cs="Times New Roman"/>
          <w:bCs/>
          <w:sz w:val="24"/>
          <w:szCs w:val="24"/>
        </w:rPr>
        <w:t xml:space="preserve">Геометрия. </w:t>
      </w:r>
      <w:r w:rsidR="0070552E">
        <w:rPr>
          <w:rFonts w:ascii="Times New Roman" w:hAnsi="Times New Roman" w:cs="Times New Roman"/>
          <w:bCs/>
          <w:sz w:val="24"/>
          <w:szCs w:val="24"/>
        </w:rPr>
        <w:t xml:space="preserve">Тематические тесты. </w:t>
      </w:r>
      <w:r w:rsidRPr="00A62D57">
        <w:rPr>
          <w:rFonts w:ascii="Times New Roman" w:hAnsi="Times New Roman" w:cs="Times New Roman"/>
          <w:bCs/>
          <w:sz w:val="24"/>
          <w:szCs w:val="24"/>
        </w:rPr>
        <w:t>9 классы</w:t>
      </w:r>
      <w:r w:rsidR="00F07DC4">
        <w:rPr>
          <w:rFonts w:ascii="Times New Roman" w:hAnsi="Times New Roman" w:cs="Times New Roman"/>
          <w:bCs/>
          <w:sz w:val="24"/>
          <w:szCs w:val="24"/>
        </w:rPr>
        <w:t xml:space="preserve">. Т.М. Мищенко, А.Д. Блинков,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Просвещение, 20</w:t>
      </w:r>
      <w:r w:rsidR="0070552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5C270E" w:rsidRDefault="00A62D57" w:rsidP="00A62D57">
      <w:pPr>
        <w:pStyle w:val="af0"/>
        <w:numPr>
          <w:ilvl w:val="0"/>
          <w:numId w:val="8"/>
        </w:num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Геометрия. 9кл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A62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материалы. Зив Б.Г., М: Просвещение2016 </w:t>
      </w:r>
    </w:p>
    <w:p w:rsidR="005C270E" w:rsidRDefault="001D494E" w:rsidP="005C270E">
      <w:pPr>
        <w:pStyle w:val="af0"/>
        <w:numPr>
          <w:ilvl w:val="0"/>
          <w:numId w:val="8"/>
        </w:num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Самостоятельные и контрольные работы. 7-9классы. </w:t>
      </w:r>
      <w:proofErr w:type="spellStart"/>
      <w:r w:rsidRPr="001D494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Иченская</w:t>
      </w:r>
      <w:proofErr w:type="spellEnd"/>
      <w:r w:rsidRPr="001D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М: Просвещение 2017 </w:t>
      </w:r>
    </w:p>
    <w:p w:rsidR="0070552E" w:rsidRPr="0070552E" w:rsidRDefault="0070552E" w:rsidP="0070552E">
      <w:pPr>
        <w:pStyle w:val="af0"/>
        <w:widowControl w:val="0"/>
        <w:numPr>
          <w:ilvl w:val="0"/>
          <w:numId w:val="8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70552E">
        <w:rPr>
          <w:rFonts w:ascii="Times New Roman" w:hAnsi="Times New Roman" w:cs="Times New Roman"/>
          <w:sz w:val="24"/>
          <w:szCs w:val="24"/>
        </w:rPr>
        <w:t xml:space="preserve">Геометрия. Изучение геометрии в 7-9 классах. Пособие для учителей / Л.С. </w:t>
      </w:r>
      <w:proofErr w:type="spellStart"/>
      <w:r w:rsidRPr="0070552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0552E">
        <w:rPr>
          <w:rFonts w:ascii="Times New Roman" w:hAnsi="Times New Roman" w:cs="Times New Roman"/>
          <w:sz w:val="24"/>
          <w:szCs w:val="24"/>
        </w:rPr>
        <w:t>, В.Ф. Бутузов, Ю.А. Глазков и др.– М.: Просвещение, 2009</w:t>
      </w:r>
    </w:p>
    <w:p w:rsidR="0070552E" w:rsidRPr="0070552E" w:rsidRDefault="0070552E" w:rsidP="0070552E">
      <w:pPr>
        <w:pStyle w:val="af0"/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BB" w:rsidRPr="0070552E" w:rsidRDefault="003152BB" w:rsidP="00804F75">
      <w:p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BB" w:rsidRPr="00080AF2" w:rsidRDefault="00804F75" w:rsidP="00804F75">
      <w:p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соответствует основным требованиям положения МБОУ «Дегтярская СОШ» о рабочей программе</w:t>
      </w:r>
      <w:r w:rsidR="00A76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2BB" w:rsidRDefault="003152BB" w:rsidP="003152BB">
      <w:pPr>
        <w:tabs>
          <w:tab w:val="left" w:pos="1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год, на текущий учебный год.</w:t>
      </w:r>
    </w:p>
    <w:p w:rsidR="00A33177" w:rsidRDefault="00A33177" w:rsidP="00A33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 освоения предмета</w:t>
      </w: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результате изучения алгебры ученик должен </w:t>
      </w: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 и знать:</w:t>
      </w:r>
    </w:p>
    <w:p w:rsidR="00BE4A4D" w:rsidRPr="00080AF2" w:rsidRDefault="00BE4A4D" w:rsidP="00BE4A4D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математического доказательства; примеры доказательств;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алгоритма; примеры алгоритмов;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BE4A4D" w:rsidRPr="00080AF2" w:rsidRDefault="00BE4A4D" w:rsidP="00BE4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BE4A4D" w:rsidRPr="00080AF2" w:rsidRDefault="00BE4A4D" w:rsidP="00BE4A4D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E4A4D" w:rsidRPr="00080AF2" w:rsidRDefault="00BE4A4D" w:rsidP="00BE4A4D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графиком по ее аргументу; находить значение аргумента по значению функции, заданной графиком или таблицей;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E4A4D" w:rsidRPr="00080AF2" w:rsidRDefault="00BE4A4D" w:rsidP="00BE4A4D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BE4A4D" w:rsidRPr="00080AF2" w:rsidRDefault="00BE4A4D" w:rsidP="00BE4A4D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жизнидля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геометрии учащиеся должны овладеть определенными знаниями и умениями по темам:                                                                                                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9, 10. Векторы. Метод координат.                                                                                                                           </w:t>
      </w: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BE4A4D" w:rsidRPr="00080AF2" w:rsidRDefault="00BE4A4D" w:rsidP="00BE4A4D">
      <w:pPr>
        <w:numPr>
          <w:ilvl w:val="0"/>
          <w:numId w:val="2"/>
        </w:numPr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BE4A4D" w:rsidRPr="00080AF2" w:rsidRDefault="00BE4A4D" w:rsidP="00BE4A4D">
      <w:pPr>
        <w:numPr>
          <w:ilvl w:val="0"/>
          <w:numId w:val="2"/>
        </w:numPr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уметь: изображать и обозначать вектор, откладывать вектор, равный </w:t>
      </w:r>
      <w:proofErr w:type="gramStart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BE4A4D" w:rsidRPr="00080AF2" w:rsidRDefault="00BE4A4D" w:rsidP="00BE4A4D">
      <w:pPr>
        <w:spacing w:after="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11. Соотношения между сторонами и углами треугольника. </w:t>
      </w: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BE4A4D" w:rsidRPr="00080AF2" w:rsidRDefault="00BE4A4D" w:rsidP="00BE4A4D">
      <w:pPr>
        <w:numPr>
          <w:ilvl w:val="0"/>
          <w:numId w:val="3"/>
        </w:numPr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BE4A4D" w:rsidRPr="00080AF2" w:rsidRDefault="00BE4A4D" w:rsidP="00BE4A4D">
      <w:pPr>
        <w:numPr>
          <w:ilvl w:val="0"/>
          <w:numId w:val="3"/>
        </w:numPr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BE4A4D" w:rsidRPr="00080AF2" w:rsidRDefault="00BE4A4D" w:rsidP="00BE4A4D">
      <w:pPr>
        <w:spacing w:after="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12. Длина окружности и площадь круга.</w:t>
      </w: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BE4A4D" w:rsidRPr="00080AF2" w:rsidRDefault="00BE4A4D" w:rsidP="00BE4A4D">
      <w:pPr>
        <w:numPr>
          <w:ilvl w:val="0"/>
          <w:numId w:val="4"/>
        </w:numPr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определение правильного многоугольника, формулу длины окружности и ее дуги, площади сектора; </w:t>
      </w:r>
    </w:p>
    <w:p w:rsidR="00BE4A4D" w:rsidRPr="00080AF2" w:rsidRDefault="00BE4A4D" w:rsidP="00BE4A4D">
      <w:pPr>
        <w:numPr>
          <w:ilvl w:val="0"/>
          <w:numId w:val="4"/>
        </w:numPr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13. Движения.</w:t>
      </w: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BE4A4D" w:rsidRPr="00080AF2" w:rsidRDefault="00BE4A4D" w:rsidP="00BE4A4D">
      <w:pPr>
        <w:numPr>
          <w:ilvl w:val="0"/>
          <w:numId w:val="5"/>
        </w:numPr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определения преобразования плоскости, движения плоскости, определять их виды; </w:t>
      </w:r>
    </w:p>
    <w:p w:rsidR="00BE4A4D" w:rsidRPr="00080AF2" w:rsidRDefault="00BE4A4D" w:rsidP="00BE4A4D">
      <w:pPr>
        <w:numPr>
          <w:ilvl w:val="0"/>
          <w:numId w:val="5"/>
        </w:numPr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решать задачи, используя определения видов движения. </w:t>
      </w:r>
    </w:p>
    <w:p w:rsidR="00067161" w:rsidRPr="00080AF2" w:rsidRDefault="00067161" w:rsidP="00BB30E1">
      <w:pPr>
        <w:spacing w:after="0" w:line="240" w:lineRule="auto"/>
        <w:ind w:left="480" w:right="18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67161" w:rsidRPr="00080AF2" w:rsidRDefault="00A33177" w:rsidP="00BB30E1">
      <w:pPr>
        <w:spacing w:after="0" w:line="240" w:lineRule="auto"/>
        <w:ind w:left="300" w:right="3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</w:t>
      </w:r>
      <w:r w:rsidR="00067161" w:rsidRPr="00080AF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одержание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p w:rsidR="00067161" w:rsidRPr="00080AF2" w:rsidRDefault="00067161" w:rsidP="00BB30E1">
      <w:pPr>
        <w:spacing w:after="0" w:line="240" w:lineRule="auto"/>
        <w:ind w:left="300" w:right="3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67161" w:rsidRPr="00080AF2" w:rsidRDefault="00067161" w:rsidP="00BB3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неравенства и их системы. (16 ч.)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и квадратные неравенства (повторение).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неравенство. Метод интервалов.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 и операции над ними.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неравенств. Решение системы неравенств.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уравнений. (15ч.)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уравнение с двумя переменными. Решение уравнения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5.9pt" o:ole="">
            <v:imagedata r:id="rId9" o:title=""/>
          </v:shape>
          <o:OLEObject Type="Embed" ProgID="Equation.3" ShapeID="_x0000_i1025" DrawAspect="Content" ObjectID="_1566931686" r:id="rId10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Равносильные уравнения с двумя переменными. Формула расстояния между двумя точками координатной плоскости. График уравнения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180" w:dyaOrig="380">
          <v:shape id="_x0000_i1026" type="#_x0000_t75" style="width:108.85pt;height:18.4pt" o:ole="">
            <v:imagedata r:id="rId11" o:title=""/>
          </v:shape>
          <o:OLEObject Type="Embed" ProgID="Equation.3" ShapeID="_x0000_i1026" DrawAspect="Content" ObjectID="_1566931687" r:id="rId12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уравнений с двумя переменными. Решение системы уравнений. Неравенства и системы неравен</w:t>
      </w:r>
      <w:proofErr w:type="gramStart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систем уравнений (метод подстановки, алгебраического сложения, введения новых переменных) равносильность систем уравнений.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уравнений как математические модели реальных ситуаций.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Числовые функции. (25 ч.)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Функция. Независимая переменная. Зависимая переменная. Область определения функции. Естественная область определения функции. Область значений функции.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задания функции (аналитический, графический, табличный, словесный).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функций (монотонность, ограниченность, выпуклость, наибольшее и наименьшее значения, непрерывность). Исследование функций: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39" w:dyaOrig="320">
          <v:shape id="_x0000_i1027" type="#_x0000_t75" style="width:32.65pt;height:15.9pt" o:ole="">
            <v:imagedata r:id="rId13" o:title=""/>
          </v:shape>
          <o:OLEObject Type="Embed" ProgID="Equation.3" ShapeID="_x0000_i1027" DrawAspect="Content" ObjectID="_1566931688" r:id="rId14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80" w:dyaOrig="320">
          <v:shape id="_x0000_i1028" type="#_x0000_t75" style="width:54.4pt;height:15.9pt" o:ole="">
            <v:imagedata r:id="rId15" o:title=""/>
          </v:shape>
          <o:OLEObject Type="Embed" ProgID="Equation.3" ShapeID="_x0000_i1028" DrawAspect="Content" ObjectID="_1566931689" r:id="rId16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0" w:dyaOrig="360">
          <v:shape id="_x0000_i1029" type="#_x0000_t75" style="width:37.65pt;height:18.4pt" o:ole="">
            <v:imagedata r:id="rId17" o:title=""/>
          </v:shape>
          <o:OLEObject Type="Embed" ProgID="Equation.3" ShapeID="_x0000_i1029" DrawAspect="Content" ObjectID="_1566931690" r:id="rId18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0" w:dyaOrig="620">
          <v:shape id="_x0000_i1030" type="#_x0000_t75" style="width:39.35pt;height:31.8pt" o:ole="">
            <v:imagedata r:id="rId19" o:title=""/>
          </v:shape>
          <o:OLEObject Type="Embed" ProgID="Equation.3" ShapeID="_x0000_i1030" DrawAspect="Content" ObjectID="_1566931691" r:id="rId20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0" w:dyaOrig="380">
          <v:shape id="_x0000_i1031" type="#_x0000_t75" style="width:37.65pt;height:18.4pt" o:ole="">
            <v:imagedata r:id="rId21" o:title=""/>
          </v:shape>
          <o:OLEObject Type="Embed" ProgID="Equation.3" ShapeID="_x0000_i1031" DrawAspect="Content" ObjectID="_1566931692" r:id="rId22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39" w:dyaOrig="400">
          <v:shape id="_x0000_i1032" type="#_x0000_t75" style="width:32.65pt;height:20.1pt" o:ole="">
            <v:imagedata r:id="rId23" o:title=""/>
          </v:shape>
          <o:OLEObject Type="Embed" ProgID="Equation.3" ShapeID="_x0000_i1032" DrawAspect="Content" ObjectID="_1566931693" r:id="rId24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79" w:dyaOrig="360">
          <v:shape id="_x0000_i1033" type="#_x0000_t75" style="width:79.55pt;height:18.4pt" o:ole="">
            <v:imagedata r:id="rId25" o:title=""/>
          </v:shape>
          <o:OLEObject Type="Embed" ProgID="Equation.3" ShapeID="_x0000_i1033" DrawAspect="Content" ObjectID="_1566931694" r:id="rId26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Чётные и нечётные функции. Алгоритм исследования функции на чётность. Графики чётной и нечётной функций.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0" w:dyaOrig="380">
          <v:shape id="_x0000_i1034" type="#_x0000_t75" style="width:37.65pt;height:18.4pt" o:ole="">
            <v:imagedata r:id="rId27" o:title=""/>
          </v:shape>
          <o:OLEObject Type="Embed" ProgID="Equation.3" ShapeID="_x0000_i1034" DrawAspect="Content" ObjectID="_1566931695" r:id="rId28"/>
        </w:objec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свойства и график.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Прогрессии. (16ч.)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прогрессия. Формула </w:t>
      </w:r>
      <w:r w:rsidRPr="00080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члена. Формула суммы членов конечной арифметической прогрессии. Характеристическое свойство.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Геометрическая прогрессия. Формула </w:t>
      </w:r>
      <w:r w:rsidRPr="00080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члена. Формула суммы членов конечной геометрической прогрессии. Характеристическое свойство. Прогрессии и банковские расчёты.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вероятностей. (12 ч.)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Комбинаторные задачи. Правило умножения. Факториал. Перестановки.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измерения (размах, мода, среднее значение)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Обобщающее повторение. (18ч)</w:t>
      </w:r>
    </w:p>
    <w:p w:rsidR="00134AB6" w:rsidRPr="00080AF2" w:rsidRDefault="00134AB6" w:rsidP="00BB3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B6" w:rsidRPr="00080AF2" w:rsidRDefault="00134AB6" w:rsidP="00BB3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61" w:rsidRPr="00080AF2" w:rsidRDefault="00067161" w:rsidP="00BB3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</w:p>
    <w:p w:rsidR="00067161" w:rsidRPr="00080AF2" w:rsidRDefault="00067161" w:rsidP="00BB3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0A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Векторы. Метод координат.</w:t>
      </w:r>
      <w:proofErr w:type="gramEnd"/>
      <w:r w:rsidRPr="0008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(18 ч.)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Соотношения между сторонами и углами треугольника. Скалярное произведение векторов. (11 ч.)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Длина окружности и площадь круга. (12 ч.)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Движения. (8 ч.)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 аксиомах геометрии.</w:t>
      </w:r>
      <w:proofErr w:type="gramEnd"/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ч.)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аксиомах геометрии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Начальные сведения из стереометрии. (8 ч.)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7161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 Решение задач. (9 ч.)</w:t>
      </w:r>
    </w:p>
    <w:p w:rsidR="00BE4A4D" w:rsidRPr="00080AF2" w:rsidRDefault="00BE4A4D" w:rsidP="00BE4A4D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Методы и формы решения поставленных задач. </w:t>
      </w:r>
    </w:p>
    <w:p w:rsidR="00BE4A4D" w:rsidRPr="00080AF2" w:rsidRDefault="00BE4A4D" w:rsidP="00BE4A4D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</w:t>
      </w:r>
    </w:p>
    <w:p w:rsidR="00BE4A4D" w:rsidRPr="00080AF2" w:rsidRDefault="00BE4A4D" w:rsidP="00BE4A4D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</w:t>
      </w:r>
    </w:p>
    <w:p w:rsidR="00BE4A4D" w:rsidRPr="00080AF2" w:rsidRDefault="00BE4A4D" w:rsidP="00BE4A4D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BE4A4D" w:rsidRPr="00080AF2" w:rsidRDefault="00BE4A4D" w:rsidP="00BE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4D" w:rsidRPr="00080AF2" w:rsidRDefault="00BE4A4D" w:rsidP="00BE4A4D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организации образовательного процесса – классно-урочная система.</w:t>
      </w:r>
    </w:p>
    <w:p w:rsidR="00BE4A4D" w:rsidRPr="00080AF2" w:rsidRDefault="00BE4A4D" w:rsidP="00BE4A4D">
      <w:pPr>
        <w:tabs>
          <w:tab w:val="right" w:leader="underscore" w:pos="964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применение следующих технологий обучения: </w:t>
      </w:r>
    </w:p>
    <w:p w:rsidR="00BE4A4D" w:rsidRPr="00080AF2" w:rsidRDefault="00BE4A4D" w:rsidP="00BE4A4D">
      <w:p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AF2">
        <w:rPr>
          <w:rFonts w:ascii="Times New Roman" w:eastAsia="Calibri" w:hAnsi="Times New Roman" w:cs="Times New Roman"/>
          <w:sz w:val="24"/>
          <w:szCs w:val="24"/>
        </w:rPr>
        <w:t xml:space="preserve">1.традиционная классно-урочная </w:t>
      </w:r>
    </w:p>
    <w:p w:rsidR="00BE4A4D" w:rsidRPr="00080AF2" w:rsidRDefault="00BE4A4D" w:rsidP="00BE4A4D">
      <w:p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AF2">
        <w:rPr>
          <w:rFonts w:ascii="Times New Roman" w:eastAsia="Calibri" w:hAnsi="Times New Roman" w:cs="Times New Roman"/>
          <w:sz w:val="24"/>
          <w:szCs w:val="24"/>
        </w:rPr>
        <w:lastRenderedPageBreak/>
        <w:t>2.игровые технологии</w:t>
      </w:r>
    </w:p>
    <w:p w:rsidR="00BE4A4D" w:rsidRPr="00080AF2" w:rsidRDefault="00BE4A4D" w:rsidP="00BE4A4D">
      <w:p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AF2">
        <w:rPr>
          <w:rFonts w:ascii="Times New Roman" w:eastAsia="Calibri" w:hAnsi="Times New Roman" w:cs="Times New Roman"/>
          <w:sz w:val="24"/>
          <w:szCs w:val="24"/>
        </w:rPr>
        <w:t>3.технология развивающего  обучения</w:t>
      </w:r>
    </w:p>
    <w:p w:rsidR="00BE4A4D" w:rsidRPr="00080AF2" w:rsidRDefault="00BE4A4D" w:rsidP="00BE4A4D">
      <w:p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AF2">
        <w:rPr>
          <w:rFonts w:ascii="Times New Roman" w:eastAsia="Calibri" w:hAnsi="Times New Roman" w:cs="Times New Roman"/>
          <w:sz w:val="24"/>
          <w:szCs w:val="24"/>
        </w:rPr>
        <w:t>4.лекционно-семинарская система обучения</w:t>
      </w:r>
    </w:p>
    <w:p w:rsidR="00BE4A4D" w:rsidRPr="00080AF2" w:rsidRDefault="00BE4A4D" w:rsidP="00BE4A4D">
      <w:p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AF2">
        <w:rPr>
          <w:rFonts w:ascii="Times New Roman" w:eastAsia="Calibri" w:hAnsi="Times New Roman" w:cs="Times New Roman"/>
          <w:sz w:val="24"/>
          <w:szCs w:val="24"/>
        </w:rPr>
        <w:t xml:space="preserve">5.технологии уровневой дифференциации </w:t>
      </w:r>
    </w:p>
    <w:p w:rsidR="00BE4A4D" w:rsidRPr="00080AF2" w:rsidRDefault="00BE4A4D" w:rsidP="00BE4A4D">
      <w:p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AF2">
        <w:rPr>
          <w:rFonts w:ascii="Times New Roman" w:eastAsia="Calibri" w:hAnsi="Times New Roman" w:cs="Times New Roman"/>
          <w:sz w:val="24"/>
          <w:szCs w:val="24"/>
        </w:rPr>
        <w:t>6.здоровьесберегающие технологии</w:t>
      </w:r>
    </w:p>
    <w:p w:rsidR="00BE4A4D" w:rsidRPr="00080AF2" w:rsidRDefault="00BE4A4D" w:rsidP="00BE4A4D">
      <w:p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AF2">
        <w:rPr>
          <w:rFonts w:ascii="Times New Roman" w:eastAsia="Calibri" w:hAnsi="Times New Roman" w:cs="Times New Roman"/>
          <w:sz w:val="24"/>
          <w:szCs w:val="24"/>
        </w:rPr>
        <w:t xml:space="preserve">7.ИКТ </w:t>
      </w:r>
    </w:p>
    <w:p w:rsidR="00BE4A4D" w:rsidRPr="00080AF2" w:rsidRDefault="00BE4A4D" w:rsidP="00BE4A4D">
      <w:pPr>
        <w:keepNext/>
        <w:widowControl w:val="0"/>
        <w:spacing w:after="0" w:line="240" w:lineRule="auto"/>
        <w:ind w:right="-366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0AF2">
        <w:rPr>
          <w:rFonts w:ascii="Times New Roman" w:eastAsia="Times New Roman" w:hAnsi="Times New Roman" w:cs="Times New Roman"/>
          <w:sz w:val="24"/>
          <w:szCs w:val="24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математики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опыт.</w:t>
      </w:r>
    </w:p>
    <w:p w:rsidR="00BE4A4D" w:rsidRPr="00080AF2" w:rsidRDefault="00BE4A4D" w:rsidP="00BE4A4D">
      <w:pPr>
        <w:keepNext/>
        <w:widowControl w:val="0"/>
        <w:spacing w:after="0" w:line="240" w:lineRule="auto"/>
        <w:ind w:right="-366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4A4D" w:rsidRPr="00080AF2" w:rsidRDefault="00BE4A4D" w:rsidP="00BE4A4D">
      <w:pPr>
        <w:keepNext/>
        <w:widowControl w:val="0"/>
        <w:spacing w:after="0" w:line="240" w:lineRule="auto"/>
        <w:ind w:right="-366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4A4D" w:rsidRPr="00080AF2" w:rsidRDefault="00BE4A4D" w:rsidP="00BE4A4D">
      <w:pPr>
        <w:keepNext/>
        <w:widowControl w:val="0"/>
        <w:spacing w:after="0" w:line="240" w:lineRule="auto"/>
        <w:ind w:right="-366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4D" w:rsidRPr="00080AF2" w:rsidRDefault="00BE4A4D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61" w:rsidRPr="00080AF2" w:rsidRDefault="00067161" w:rsidP="00B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4D" w:rsidRDefault="00BE4A4D" w:rsidP="00BE4A4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4A4D" w:rsidRDefault="00BE4A4D" w:rsidP="00BE4A4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по математике</w:t>
      </w:r>
    </w:p>
    <w:p w:rsidR="00BB30E1" w:rsidRDefault="00BE4A4D" w:rsidP="00BB30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E4A4D">
        <w:rPr>
          <w:rFonts w:ascii="Times New Roman" w:eastAsia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BE4A4D" w:rsidRPr="00080AF2" w:rsidRDefault="00BE4A4D" w:rsidP="00BB30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440"/>
        <w:gridCol w:w="5740"/>
        <w:gridCol w:w="4820"/>
        <w:gridCol w:w="2551"/>
      </w:tblGrid>
      <w:tr w:rsidR="00BB30E1" w:rsidRPr="00080AF2" w:rsidTr="002542F4">
        <w:trPr>
          <w:trHeight w:val="290"/>
        </w:trPr>
        <w:tc>
          <w:tcPr>
            <w:tcW w:w="838" w:type="dxa"/>
            <w:vMerge w:val="restart"/>
            <w:shd w:val="clear" w:color="auto" w:fill="auto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560" w:type="dxa"/>
            <w:gridSpan w:val="2"/>
            <w:shd w:val="clear" w:color="auto" w:fill="auto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 часов, </w:t>
            </w:r>
          </w:p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отводимых</w:t>
            </w:r>
            <w:proofErr w:type="gramEnd"/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освоение каждой темы</w:t>
            </w:r>
          </w:p>
        </w:tc>
      </w:tr>
      <w:tr w:rsidR="00BB30E1" w:rsidRPr="00080AF2" w:rsidTr="002542F4">
        <w:trPr>
          <w:trHeight w:val="535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"/>
            <w:bookmarkStart w:id="2" w:name="d48c5ae46fa68f92279bccbdbca1d7808f5f1039"/>
            <w:bookmarkEnd w:id="1"/>
            <w:bookmarkEnd w:id="2"/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0E1" w:rsidRPr="00080AF2" w:rsidTr="002542F4">
        <w:trPr>
          <w:trHeight w:val="409"/>
        </w:trPr>
        <w:tc>
          <w:tcPr>
            <w:tcW w:w="838" w:type="dxa"/>
            <w:shd w:val="clear" w:color="auto" w:fill="FFFF00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00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shd w:val="clear" w:color="auto" w:fill="FFFF00"/>
          </w:tcPr>
          <w:p w:rsidR="00BB30E1" w:rsidRPr="00080AF2" w:rsidRDefault="00A64F3F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Неравенства и системы неравенств (16 ч)</w:t>
            </w:r>
          </w:p>
        </w:tc>
        <w:tc>
          <w:tcPr>
            <w:tcW w:w="4820" w:type="dxa"/>
            <w:shd w:val="clear" w:color="auto" w:fill="FFFF00"/>
          </w:tcPr>
          <w:p w:rsidR="00BB30E1" w:rsidRPr="00080AF2" w:rsidRDefault="00134AB6" w:rsidP="0013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Векторы (8)</w:t>
            </w:r>
          </w:p>
        </w:tc>
        <w:tc>
          <w:tcPr>
            <w:tcW w:w="2551" w:type="dxa"/>
            <w:shd w:val="clear" w:color="auto" w:fill="FFFF00"/>
          </w:tcPr>
          <w:p w:rsidR="00BB30E1" w:rsidRPr="00080AF2" w:rsidRDefault="00BB30E1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9CA" w:rsidRPr="00080AF2" w:rsidTr="002542F4">
        <w:trPr>
          <w:trHeight w:val="429"/>
        </w:trPr>
        <w:tc>
          <w:tcPr>
            <w:tcW w:w="838" w:type="dxa"/>
            <w:shd w:val="clear" w:color="auto" w:fill="auto"/>
          </w:tcPr>
          <w:p w:rsidR="003469CA" w:rsidRPr="00080AF2" w:rsidRDefault="003469CA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469CA" w:rsidRPr="00080AF2" w:rsidRDefault="003469CA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740" w:type="dxa"/>
            <w:shd w:val="clear" w:color="auto" w:fill="auto"/>
          </w:tcPr>
          <w:p w:rsidR="003469CA" w:rsidRPr="00080AF2" w:rsidRDefault="003469CA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469CA" w:rsidRPr="00080AF2" w:rsidRDefault="003469CA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Понятие вектора.</w:t>
            </w:r>
          </w:p>
        </w:tc>
        <w:tc>
          <w:tcPr>
            <w:tcW w:w="2551" w:type="dxa"/>
            <w:shd w:val="clear" w:color="auto" w:fill="auto"/>
          </w:tcPr>
          <w:p w:rsidR="003469CA" w:rsidRPr="00080AF2" w:rsidRDefault="003469CA" w:rsidP="00BB30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69CA" w:rsidRPr="00080AF2" w:rsidTr="002542F4">
        <w:trPr>
          <w:trHeight w:val="429"/>
        </w:trPr>
        <w:tc>
          <w:tcPr>
            <w:tcW w:w="838" w:type="dxa"/>
            <w:shd w:val="clear" w:color="auto" w:fill="auto"/>
          </w:tcPr>
          <w:p w:rsidR="003469CA" w:rsidRPr="00080AF2" w:rsidRDefault="003469CA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469CA" w:rsidRPr="00080AF2" w:rsidRDefault="003469CA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740" w:type="dxa"/>
            <w:shd w:val="clear" w:color="auto" w:fill="auto"/>
          </w:tcPr>
          <w:p w:rsidR="003469CA" w:rsidRPr="00080AF2" w:rsidRDefault="003469CA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Линейные и квадратные неравенства (повторение)</w:t>
            </w:r>
          </w:p>
        </w:tc>
        <w:tc>
          <w:tcPr>
            <w:tcW w:w="4820" w:type="dxa"/>
            <w:shd w:val="clear" w:color="auto" w:fill="auto"/>
          </w:tcPr>
          <w:p w:rsidR="003469CA" w:rsidRPr="00080AF2" w:rsidRDefault="003469CA" w:rsidP="001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469CA" w:rsidRPr="00080AF2" w:rsidRDefault="003469CA" w:rsidP="00BB30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3CE8" w:rsidRPr="00080AF2" w:rsidTr="002542F4">
        <w:trPr>
          <w:trHeight w:val="429"/>
        </w:trPr>
        <w:tc>
          <w:tcPr>
            <w:tcW w:w="838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74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C3CE8" w:rsidRPr="00080AF2" w:rsidRDefault="00CC3CE8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Понятие вектора.</w:t>
            </w:r>
          </w:p>
        </w:tc>
        <w:tc>
          <w:tcPr>
            <w:tcW w:w="2551" w:type="dxa"/>
            <w:shd w:val="clear" w:color="auto" w:fill="auto"/>
          </w:tcPr>
          <w:p w:rsidR="00CC3CE8" w:rsidRPr="00080AF2" w:rsidRDefault="00CC3CE8" w:rsidP="00BB30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3CE8" w:rsidRPr="00080AF2" w:rsidTr="002542F4">
        <w:trPr>
          <w:trHeight w:val="4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Линейные и квадратные неравенства (повторение)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1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BB30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3CE8" w:rsidRPr="00080AF2" w:rsidTr="002542F4">
        <w:trPr>
          <w:trHeight w:val="4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Линейные и квадратные неравенства (повторение)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1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BB30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3CE8" w:rsidRPr="00080AF2" w:rsidTr="002542F4">
        <w:trPr>
          <w:trHeight w:val="352"/>
        </w:trPr>
        <w:tc>
          <w:tcPr>
            <w:tcW w:w="838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74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CC3CE8" w:rsidRPr="00080AF2" w:rsidRDefault="00CC3CE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2551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CE8" w:rsidRPr="00080AF2" w:rsidTr="002542F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Рациональные неравенства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13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CE8" w:rsidRPr="00080AF2" w:rsidTr="00CC3CE8">
        <w:trPr>
          <w:trHeight w:val="346"/>
        </w:trPr>
        <w:tc>
          <w:tcPr>
            <w:tcW w:w="838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74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C3CE8" w:rsidRPr="00080AF2" w:rsidRDefault="00CC3CE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2551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CE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740" w:type="dxa"/>
            <w:shd w:val="clear" w:color="auto" w:fill="auto"/>
          </w:tcPr>
          <w:p w:rsidR="00CC3CE8" w:rsidRPr="00080AF2" w:rsidRDefault="00CC3CE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Рациональные неравенства</w:t>
            </w:r>
          </w:p>
        </w:tc>
        <w:tc>
          <w:tcPr>
            <w:tcW w:w="482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CE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740" w:type="dxa"/>
            <w:shd w:val="clear" w:color="auto" w:fill="auto"/>
          </w:tcPr>
          <w:p w:rsidR="00CC3CE8" w:rsidRPr="00080AF2" w:rsidRDefault="00CC3CE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Рациональные неравенства</w:t>
            </w:r>
          </w:p>
        </w:tc>
        <w:tc>
          <w:tcPr>
            <w:tcW w:w="4820" w:type="dxa"/>
            <w:shd w:val="clear" w:color="auto" w:fill="auto"/>
          </w:tcPr>
          <w:p w:rsidR="00CC3CE8" w:rsidRPr="00080AF2" w:rsidRDefault="00CC3CE8" w:rsidP="00E9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CE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740" w:type="dxa"/>
            <w:shd w:val="clear" w:color="auto" w:fill="auto"/>
          </w:tcPr>
          <w:p w:rsidR="00CC3CE8" w:rsidRPr="00080AF2" w:rsidRDefault="00CC3CE8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CC3CE8" w:rsidRPr="00080AF2" w:rsidRDefault="00CC3CE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2551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CE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CC3CE8" w:rsidRPr="00080AF2" w:rsidRDefault="00CC3CE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740" w:type="dxa"/>
            <w:shd w:val="clear" w:color="auto" w:fill="auto"/>
          </w:tcPr>
          <w:p w:rsidR="00CC3CE8" w:rsidRPr="00080AF2" w:rsidRDefault="00CC3CE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Рациональные неравенства</w:t>
            </w:r>
          </w:p>
        </w:tc>
        <w:tc>
          <w:tcPr>
            <w:tcW w:w="4820" w:type="dxa"/>
            <w:shd w:val="clear" w:color="auto" w:fill="auto"/>
            <w:noWrap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C3CE8" w:rsidRPr="00080AF2" w:rsidRDefault="00CC3CE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19.09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DE70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Умножение </w:t>
            </w: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вектора на число.</w:t>
            </w: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Применение векторов к решению задач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Рациональные неравенства</w:t>
            </w: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Множества и операции над ними</w:t>
            </w: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22.09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E9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DE70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Умножение </w:t>
            </w: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вектора на число.</w:t>
            </w: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Применение векторов к решению задач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Множества и операции над ними</w:t>
            </w: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B84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BE2AD8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E9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26.09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DE70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Умножение </w:t>
            </w: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вектора на число.</w:t>
            </w: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Применение векторов к решению задач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9133B8">
        <w:trPr>
          <w:trHeight w:val="329"/>
        </w:trPr>
        <w:tc>
          <w:tcPr>
            <w:tcW w:w="838" w:type="dxa"/>
            <w:shd w:val="clear" w:color="auto" w:fill="FFFF00"/>
          </w:tcPr>
          <w:p w:rsidR="009133B8" w:rsidRPr="00080AF2" w:rsidRDefault="009133B8" w:rsidP="00E9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FFFF00"/>
          </w:tcPr>
          <w:p w:rsidR="009133B8" w:rsidRPr="00080AF2" w:rsidRDefault="009133B8" w:rsidP="0080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00"/>
          </w:tcPr>
          <w:p w:rsidR="009133B8" w:rsidRPr="00080AF2" w:rsidRDefault="009133B8" w:rsidP="00DE70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Метод координат. (10)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Множества и операции над ними</w:t>
            </w: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рациональных неравенств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29.09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рациональных неравенств</w:t>
            </w: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03.10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рациональных неравенств</w:t>
            </w: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E92843">
        <w:trPr>
          <w:trHeight w:val="383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рациональных неравенств</w:t>
            </w: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28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06.10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804F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E9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B1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Контрольная работа №1 </w:t>
            </w: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9133B8">
        <w:trPr>
          <w:trHeight w:val="329"/>
        </w:trPr>
        <w:tc>
          <w:tcPr>
            <w:tcW w:w="838" w:type="dxa"/>
            <w:shd w:val="clear" w:color="auto" w:fill="FFFF00"/>
          </w:tcPr>
          <w:p w:rsidR="009133B8" w:rsidRPr="00080AF2" w:rsidRDefault="009133B8" w:rsidP="00E9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00"/>
          </w:tcPr>
          <w:p w:rsidR="009133B8" w:rsidRPr="00080AF2" w:rsidRDefault="009133B8" w:rsidP="003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FFFF00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Системы уравнений. (15 ч)</w:t>
            </w:r>
          </w:p>
        </w:tc>
        <w:tc>
          <w:tcPr>
            <w:tcW w:w="4820" w:type="dxa"/>
            <w:shd w:val="clear" w:color="auto" w:fill="FFFF00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00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804F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BE2AD8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E9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Основные понятия.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E2A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Основные понятия. </w:t>
            </w: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804F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BE2AD8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13.10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804F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Основные понятия.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33B8" w:rsidRPr="00080AF2" w:rsidRDefault="009133B8" w:rsidP="00804F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17.10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804F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447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Основные понятия. </w:t>
            </w: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82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решения систем уравнений.</w:t>
            </w: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276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решения систем уравнений.</w:t>
            </w: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24.10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решения систем уравнений.</w:t>
            </w: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решения систем уравнений.</w:t>
            </w: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837900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27.10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07.11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21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B1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Контрольная работа № </w:t>
            </w:r>
            <w:r w:rsidR="00B17AD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9133B8">
        <w:trPr>
          <w:trHeight w:val="329"/>
        </w:trPr>
        <w:tc>
          <w:tcPr>
            <w:tcW w:w="838" w:type="dxa"/>
            <w:shd w:val="clear" w:color="auto" w:fill="FFFF00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00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FFFF00"/>
          </w:tcPr>
          <w:p w:rsidR="009133B8" w:rsidRPr="00080AF2" w:rsidRDefault="009133B8" w:rsidP="0021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FFFF00"/>
            <w:noWrap/>
          </w:tcPr>
          <w:p w:rsidR="009133B8" w:rsidRPr="00080AF2" w:rsidRDefault="009133B8" w:rsidP="0091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векторов. (11)</w:t>
            </w: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shd w:val="clear" w:color="auto" w:fill="FFFF00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решения систем уравнений.</w:t>
            </w: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D718F2">
        <w:trPr>
          <w:trHeight w:val="542"/>
        </w:trPr>
        <w:tc>
          <w:tcPr>
            <w:tcW w:w="838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10.11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E2AD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Синус, косинус, тангенс угла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C97FE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14.11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Синус, косинус, тангенс угла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2542F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C97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837900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33B8" w:rsidRPr="00080AF2" w:rsidRDefault="009133B8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804F75">
        <w:trPr>
          <w:trHeight w:val="237"/>
        </w:trPr>
        <w:tc>
          <w:tcPr>
            <w:tcW w:w="838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17.11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9133B8" w:rsidRPr="00080AF2" w:rsidRDefault="009133B8" w:rsidP="00804F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3B8" w:rsidRPr="00080AF2" w:rsidRDefault="009133B8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Синус, косинус, тангенс угла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3B8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740" w:type="dxa"/>
            <w:shd w:val="clear" w:color="auto" w:fill="auto"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C97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804F75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21.11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9133B8" w:rsidRPr="00080AF2" w:rsidRDefault="009133B8" w:rsidP="00804F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9133B8" w:rsidRPr="00080AF2" w:rsidRDefault="009133B8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551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3B8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17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B17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33B8" w:rsidRPr="00080AF2" w:rsidRDefault="009133B8" w:rsidP="00C9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33B8" w:rsidRPr="00080AF2" w:rsidRDefault="009133B8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BD1003">
        <w:trPr>
          <w:trHeight w:val="329"/>
        </w:trPr>
        <w:tc>
          <w:tcPr>
            <w:tcW w:w="838" w:type="dxa"/>
            <w:shd w:val="clear" w:color="auto" w:fill="FFFF00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FFFF00"/>
          </w:tcPr>
          <w:p w:rsidR="00BD1003" w:rsidRPr="00080AF2" w:rsidRDefault="00BD1003" w:rsidP="009133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Числовые функции.  (25 ч.)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BD1003" w:rsidRPr="00080AF2" w:rsidRDefault="00BD1003" w:rsidP="00C9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804F75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24.11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804F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D718F2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837900">
        <w:trPr>
          <w:trHeight w:val="297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28.11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003" w:rsidRPr="00080AF2" w:rsidRDefault="00BD1003" w:rsidP="00BB3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837900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C97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718F2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804F75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05.12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80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Скалярное произведение векторов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функций.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08.12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80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Скалярное произведение векторов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C97FE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003" w:rsidRPr="00080AF2" w:rsidRDefault="00BD1003" w:rsidP="00C97FE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функций.</w:t>
            </w: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804F75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BD1003" w:rsidRPr="00080AF2" w:rsidRDefault="00BD1003" w:rsidP="00804F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17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Контрольная работа №</w:t>
            </w:r>
            <w:r w:rsidR="00B17AD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BD1003">
        <w:trPr>
          <w:trHeight w:val="329"/>
        </w:trPr>
        <w:tc>
          <w:tcPr>
            <w:tcW w:w="838" w:type="dxa"/>
            <w:shd w:val="clear" w:color="auto" w:fill="FFFF00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00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FFFF00"/>
          </w:tcPr>
          <w:p w:rsidR="00BD1003" w:rsidRPr="00080AF2" w:rsidRDefault="00BD1003" w:rsidP="008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00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окружности и площадь круга. (12)</w:t>
            </w: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shd w:val="clear" w:color="auto" w:fill="FFFF00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B966B2">
        <w:trPr>
          <w:trHeight w:val="383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19.12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96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Правильные многоугольники.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BE2AD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Правильные многоугольники. 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B17AD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B17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B30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26.12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804F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Правильные многоугольники. 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 </w:t>
            </w:r>
            <w:r w:rsidRPr="00080AF2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1640" w:dyaOrig="400">
                <v:shape id="_x0000_i1035" type="#_x0000_t75" style="width:82.9pt;height:20.1pt" o:ole="">
                  <v:imagedata r:id="rId29" o:title=""/>
                </v:shape>
                <o:OLEObject Type="Embed" ProgID="Equation.DSMT4" ShapeID="_x0000_i1035" DrawAspect="Content" ObjectID="_1566931696" r:id="rId30"/>
              </w:object>
            </w: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 </w:t>
            </w:r>
            <w:r w:rsidRPr="00080AF2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1640" w:dyaOrig="400">
                <v:shape id="_x0000_i1036" type="#_x0000_t75" style="width:82.9pt;height:20.1pt" o:ole="">
                  <v:imagedata r:id="rId29" o:title=""/>
                </v:shape>
                <o:OLEObject Type="Embed" ProgID="Equation.DSMT4" ShapeID="_x0000_i1036" DrawAspect="Content" ObjectID="_1566931697" r:id="rId31"/>
              </w:object>
            </w: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 </w:t>
            </w:r>
            <w:r w:rsidRPr="00080AF2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1640" w:dyaOrig="400">
                <v:shape id="_x0000_i1037" type="#_x0000_t75" style="width:82.9pt;height:20.1pt" o:ole="">
                  <v:imagedata r:id="rId29" o:title=""/>
                </v:shape>
                <o:OLEObject Type="Embed" ProgID="Equation.DSMT4" ShapeID="_x0000_i1037" DrawAspect="Content" ObjectID="_1566931698" r:id="rId32"/>
              </w:object>
            </w: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12.01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211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Правильные многоугольники. 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 </w:t>
            </w:r>
            <w:r w:rsidRPr="00080AF2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1640" w:dyaOrig="400">
                <v:shape id="_x0000_i1038" type="#_x0000_t75" style="width:82.9pt;height:20.1pt" o:ole="">
                  <v:imagedata r:id="rId29" o:title=""/>
                </v:shape>
                <o:OLEObject Type="Embed" ProgID="Equation.DSMT4" ShapeID="_x0000_i1038" DrawAspect="Content" ObjectID="_1566931699" r:id="rId33"/>
              </w:object>
            </w: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16.01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 </w:t>
            </w:r>
            <w:r w:rsidRPr="00080AF2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1719" w:dyaOrig="400">
                <v:shape id="_x0000_i1039" type="#_x0000_t75" style="width:85.4pt;height:20.1pt" o:ole="">
                  <v:imagedata r:id="rId34" o:title=""/>
                </v:shape>
                <o:OLEObject Type="Embed" ProgID="Equation.DSMT4" ShapeID="_x0000_i1039" DrawAspect="Content" ObjectID="_1566931700" r:id="rId35"/>
              </w:object>
            </w: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41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 </w:t>
            </w:r>
            <w:r w:rsidRPr="00080AF2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1719" w:dyaOrig="400">
                <v:shape id="_x0000_i1040" type="#_x0000_t75" style="width:85.4pt;height:20.1pt" o:ole="">
                  <v:imagedata r:id="rId34" o:title=""/>
                </v:shape>
                <o:OLEObject Type="Embed" ProgID="Equation.DSMT4" ShapeID="_x0000_i1040" DrawAspect="Content" ObjectID="_1566931701" r:id="rId36"/>
              </w:object>
            </w: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955C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1B6981">
        <w:trPr>
          <w:trHeight w:val="411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19.01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BB3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46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 </w:t>
            </w:r>
            <w:r w:rsidRPr="00080AF2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  <w:lang w:eastAsia="ru-RU"/>
              </w:rPr>
              <w:object w:dxaOrig="1719" w:dyaOrig="400">
                <v:shape id="_x0000_i1041" type="#_x0000_t75" style="width:85.4pt;height:20.1pt" o:ole="">
                  <v:imagedata r:id="rId34" o:title=""/>
                </v:shape>
                <o:OLEObject Type="Embed" ProgID="Equation.DSMT4" ShapeID="_x0000_i1041" DrawAspect="Content" ObjectID="_1566931702" r:id="rId37"/>
              </w:object>
            </w: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1003" w:rsidRPr="00080AF2" w:rsidRDefault="00BD1003" w:rsidP="00BB30E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1B6981">
        <w:trPr>
          <w:trHeight w:val="396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23.01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BB30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Функция у=</w:t>
            </w:r>
            <w:r w:rsidRPr="00080AF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080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√х, её свойства и график.</w:t>
            </w: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Функция у=</w:t>
            </w:r>
            <w:r w:rsidRPr="00080AF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080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√х, её свойства и график.</w:t>
            </w: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26.01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Функция у=</w:t>
            </w:r>
            <w:r w:rsidRPr="00080AF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080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√х, её свойства и график.</w:t>
            </w: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30.01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003" w:rsidRPr="00080AF2" w:rsidRDefault="00BD1003" w:rsidP="00BB3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B1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B1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BD1003">
        <w:trPr>
          <w:trHeight w:val="329"/>
        </w:trPr>
        <w:tc>
          <w:tcPr>
            <w:tcW w:w="838" w:type="dxa"/>
            <w:shd w:val="clear" w:color="auto" w:fill="FFFF00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00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FFFF00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Прогрессии (16ч)</w:t>
            </w:r>
          </w:p>
        </w:tc>
        <w:tc>
          <w:tcPr>
            <w:tcW w:w="4820" w:type="dxa"/>
            <w:shd w:val="clear" w:color="auto" w:fill="FFFF00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00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02.02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BB3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06.02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BB3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B30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09.02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BB3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B1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Контрольная работа №</w:t>
            </w:r>
            <w:r w:rsidR="00B17AD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BD1003">
        <w:trPr>
          <w:trHeight w:val="329"/>
        </w:trPr>
        <w:tc>
          <w:tcPr>
            <w:tcW w:w="838" w:type="dxa"/>
            <w:shd w:val="clear" w:color="auto" w:fill="FFFF00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00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FFFF00"/>
            <w:vAlign w:val="center"/>
          </w:tcPr>
          <w:p w:rsidR="00BD1003" w:rsidRPr="00080AF2" w:rsidRDefault="00BD1003" w:rsidP="00BB3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00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Движения (8ч)</w:t>
            </w:r>
          </w:p>
        </w:tc>
        <w:tc>
          <w:tcPr>
            <w:tcW w:w="2551" w:type="dxa"/>
            <w:shd w:val="clear" w:color="auto" w:fill="FFFF00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955C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2542F4">
        <w:trPr>
          <w:trHeight w:val="329"/>
        </w:trPr>
        <w:tc>
          <w:tcPr>
            <w:tcW w:w="838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13.02</w:t>
            </w:r>
          </w:p>
        </w:tc>
        <w:tc>
          <w:tcPr>
            <w:tcW w:w="5740" w:type="dxa"/>
            <w:shd w:val="clear" w:color="auto" w:fill="auto"/>
          </w:tcPr>
          <w:p w:rsidR="00BD1003" w:rsidRPr="00080AF2" w:rsidRDefault="00BD1003" w:rsidP="0080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BD1003" w:rsidRPr="00080AF2" w:rsidRDefault="00BD1003" w:rsidP="00DE70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Понятие движения</w:t>
            </w:r>
          </w:p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D1003" w:rsidRPr="00080AF2" w:rsidRDefault="00BD1003" w:rsidP="00B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Понятие движения</w:t>
            </w:r>
          </w:p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Понятие движения</w:t>
            </w:r>
          </w:p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3" w:rsidRPr="00080AF2" w:rsidRDefault="00BD1003" w:rsidP="00DE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02.03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3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CC5DFD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06</w:t>
            </w:r>
            <w:r w:rsidR="00BD1003"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DE70BE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03" w:rsidRPr="00080AF2" w:rsidRDefault="00BD1003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DE70BE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B17A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B1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DE70BE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DE70BE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280022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Элементы комбинаторики, статистики и теории вероятностей (12ч)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Pr="00080AF2" w:rsidRDefault="00280022" w:rsidP="00DE70B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280022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002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Комбинаторные задачи.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DE70B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280022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280022" w:rsidRDefault="00280022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Комбинаторные задачи.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DE70B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B1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Контрольная работа № </w:t>
            </w:r>
            <w:r w:rsidR="00B17ADB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Pr="00080AF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Pr="00080AF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Pr="00080AF2" w:rsidRDefault="00280022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Pr="00080AF2" w:rsidRDefault="00280022" w:rsidP="00DE7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Начальные сведения из стереометрии (8ч)</w:t>
            </w:r>
            <w:r w:rsidRPr="00080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280022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002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Комбинаторные задачи.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DE7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Многогранники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280022" w:rsidRDefault="00280022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2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- дизайн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280022" w:rsidRDefault="00280022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2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- дизайн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Многогранники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Default="00280022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2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2800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- дизайн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2" w:rsidRPr="00080AF2" w:rsidTr="003469CA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2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03.04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Многогранники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22" w:rsidRPr="00080AF2" w:rsidRDefault="00280022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5242B7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Default="003C4BEC" w:rsidP="002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3C4BEC" w:rsidRDefault="003C4BEC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E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C" w:rsidRPr="00080AF2" w:rsidRDefault="003C4BEC" w:rsidP="00524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Простейшие вероятностные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5242B7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Default="003C4BEC" w:rsidP="002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3C4BEC" w:rsidRDefault="003C4BEC" w:rsidP="0034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E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C" w:rsidRPr="00080AF2" w:rsidRDefault="003C4BEC" w:rsidP="00524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Простейшие вероятностные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C62E35">
        <w:trPr>
          <w:trHeight w:val="52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06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4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Многогранники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5242B7">
        <w:trPr>
          <w:trHeight w:val="52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Default="003C4BEC" w:rsidP="0034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C" w:rsidRPr="00080AF2" w:rsidRDefault="003C4BEC" w:rsidP="00524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Простейшие вероятностные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4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Тела и поверхности вращения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Экспериментальные данные и вероятности событий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Экспериментальные данные и вероятности событий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Тела и поверхности вращения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B1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</w:t>
            </w:r>
            <w:r w:rsidR="00B17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3C4BEC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Обобщающее повторение (17ч)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C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C4BE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Тела и поверхности вращения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C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C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C62E35">
        <w:trPr>
          <w:trHeight w:val="4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C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Тела и поверхности вращения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A94CD8">
        <w:trPr>
          <w:trHeight w:val="4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аксиомах планиметрии. (2ч)</w:t>
            </w: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3C4BEC">
        <w:trPr>
          <w:trHeight w:val="4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C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24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Об аксиомах планиметрии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C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C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3C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  <w:t>Об аксиомах планиметрии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A94CD8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Повторение. Решение задач (9ч)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3C4BEC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3C4BEC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04.05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5242B7" w:rsidRDefault="005242B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42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C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Default="003C4BEC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F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483F54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C" w:rsidRPr="00080AF2" w:rsidRDefault="003C4BEC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2B7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08.05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5242B7" w:rsidRDefault="005242B7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42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34" w:rsidRPr="00080AF2" w:rsidTr="00DE70BE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Default="00C11C34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483F54" w:rsidRDefault="00C11C34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2B7" w:rsidRPr="00080AF2" w:rsidTr="00C62E35">
        <w:trPr>
          <w:trHeight w:val="4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2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28002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11.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28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5242B7" w:rsidRDefault="005242B7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42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28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34" w:rsidRPr="00080AF2" w:rsidTr="00C62E35">
        <w:trPr>
          <w:trHeight w:val="4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Default="00C11C34" w:rsidP="002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52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483F54" w:rsidRDefault="00C11C34" w:rsidP="0028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28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7" w:rsidRPr="00080AF2" w:rsidTr="00C62E35">
        <w:trPr>
          <w:trHeight w:val="4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2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52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483F54" w:rsidRDefault="00CF7567" w:rsidP="0028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28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2B7" w:rsidRPr="00080AF2" w:rsidTr="00C62E35">
        <w:trPr>
          <w:trHeight w:val="4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Default="00CF7567" w:rsidP="00C6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C11C34" w:rsidRDefault="005242B7" w:rsidP="00DE70BE">
            <w:pPr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C11C34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15.05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5242B7" w:rsidRDefault="005242B7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42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34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Default="00CF7567" w:rsidP="00A9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483F54" w:rsidRDefault="00C11C34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34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Default="00CF7567" w:rsidP="00A9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5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483F54" w:rsidRDefault="00C11C34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2B7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Default="00CF7567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Default="005242B7" w:rsidP="00DE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5242B7" w:rsidRDefault="005242B7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42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7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DE70B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5242B7" w:rsidRDefault="00CF7567" w:rsidP="00BE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42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34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F7567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D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483F54" w:rsidRDefault="00C11C34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34" w:rsidRPr="00080AF2" w:rsidRDefault="00C11C34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7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D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483F54" w:rsidRDefault="00CF7567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2B7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CF7567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Default="005242B7" w:rsidP="00D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34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22.05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5242B7" w:rsidRDefault="005242B7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42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B7" w:rsidRPr="00080AF2" w:rsidRDefault="005242B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7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DE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C11C34" w:rsidRDefault="00CF7567" w:rsidP="00DE70BE">
            <w:pPr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22.05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5242B7" w:rsidRDefault="00CF7567" w:rsidP="00BE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42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7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52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483F54" w:rsidRDefault="00CF7567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7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52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D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483F54" w:rsidRDefault="00CF7567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7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50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D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0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483F54" w:rsidRDefault="00CF7567" w:rsidP="00DE7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7" w:rsidRPr="00080AF2" w:rsidTr="00C62E35">
        <w:trPr>
          <w:trHeight w:val="3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Default="00CF7567" w:rsidP="0050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28002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25</w:t>
            </w:r>
            <w:r w:rsidRPr="00080A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5242B7" w:rsidRDefault="00CF7567" w:rsidP="0052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42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67" w:rsidRPr="00080AF2" w:rsidRDefault="00CF7567" w:rsidP="00DE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567" w:rsidRDefault="00CF7567" w:rsidP="0011523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83F54" w:rsidRPr="00483F54" w:rsidRDefault="00483F54" w:rsidP="0011523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sectPr w:rsidR="00483F54" w:rsidRPr="00483F54" w:rsidSect="00483F54">
      <w:footerReference w:type="default" r:id="rId3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EF" w:rsidRDefault="002B50EF" w:rsidP="00C62E35">
      <w:pPr>
        <w:spacing w:after="0" w:line="240" w:lineRule="auto"/>
      </w:pPr>
      <w:r>
        <w:separator/>
      </w:r>
    </w:p>
  </w:endnote>
  <w:endnote w:type="continuationSeparator" w:id="0">
    <w:p w:rsidR="002B50EF" w:rsidRDefault="002B50EF" w:rsidP="00C6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4D" w:rsidRDefault="00BE4A4D" w:rsidP="00C62E3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EF" w:rsidRDefault="002B50EF" w:rsidP="00C62E35">
      <w:pPr>
        <w:spacing w:after="0" w:line="240" w:lineRule="auto"/>
      </w:pPr>
      <w:r>
        <w:separator/>
      </w:r>
    </w:p>
  </w:footnote>
  <w:footnote w:type="continuationSeparator" w:id="0">
    <w:p w:rsidR="002B50EF" w:rsidRDefault="002B50EF" w:rsidP="00C6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2A30B8"/>
    <w:multiLevelType w:val="hybridMultilevel"/>
    <w:tmpl w:val="7BAE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03A23"/>
    <w:multiLevelType w:val="hybridMultilevel"/>
    <w:tmpl w:val="3BF23B0A"/>
    <w:lvl w:ilvl="0" w:tplc="4E269AF4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5F0578C"/>
    <w:multiLevelType w:val="hybridMultilevel"/>
    <w:tmpl w:val="7BAE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A68"/>
    <w:rsid w:val="00021599"/>
    <w:rsid w:val="00064192"/>
    <w:rsid w:val="00067161"/>
    <w:rsid w:val="00080AF2"/>
    <w:rsid w:val="00115233"/>
    <w:rsid w:val="00134AB6"/>
    <w:rsid w:val="001A4EE3"/>
    <w:rsid w:val="001B676D"/>
    <w:rsid w:val="001B6981"/>
    <w:rsid w:val="001D494E"/>
    <w:rsid w:val="002117AF"/>
    <w:rsid w:val="002542F4"/>
    <w:rsid w:val="00263E4A"/>
    <w:rsid w:val="00280022"/>
    <w:rsid w:val="002B50EF"/>
    <w:rsid w:val="002E1BD9"/>
    <w:rsid w:val="002E530F"/>
    <w:rsid w:val="002F67A9"/>
    <w:rsid w:val="003152BB"/>
    <w:rsid w:val="00342D63"/>
    <w:rsid w:val="003469CA"/>
    <w:rsid w:val="003564F4"/>
    <w:rsid w:val="003C4BEC"/>
    <w:rsid w:val="00410E39"/>
    <w:rsid w:val="004141F8"/>
    <w:rsid w:val="00483F54"/>
    <w:rsid w:val="00507192"/>
    <w:rsid w:val="005242B7"/>
    <w:rsid w:val="00553001"/>
    <w:rsid w:val="005A29E7"/>
    <w:rsid w:val="005C270E"/>
    <w:rsid w:val="005C30F1"/>
    <w:rsid w:val="006063A2"/>
    <w:rsid w:val="00620F59"/>
    <w:rsid w:val="006A6503"/>
    <w:rsid w:val="006A79D7"/>
    <w:rsid w:val="0070552E"/>
    <w:rsid w:val="007604E2"/>
    <w:rsid w:val="00785A68"/>
    <w:rsid w:val="007B2F4F"/>
    <w:rsid w:val="00804F75"/>
    <w:rsid w:val="00837900"/>
    <w:rsid w:val="00841D19"/>
    <w:rsid w:val="008932D6"/>
    <w:rsid w:val="009018C6"/>
    <w:rsid w:val="009133B8"/>
    <w:rsid w:val="00955CEA"/>
    <w:rsid w:val="009C6FBE"/>
    <w:rsid w:val="00A24AB9"/>
    <w:rsid w:val="00A33177"/>
    <w:rsid w:val="00A351D4"/>
    <w:rsid w:val="00A62D57"/>
    <w:rsid w:val="00A64F3F"/>
    <w:rsid w:val="00A7674F"/>
    <w:rsid w:val="00A94CD8"/>
    <w:rsid w:val="00AC01E9"/>
    <w:rsid w:val="00B117A3"/>
    <w:rsid w:val="00B14160"/>
    <w:rsid w:val="00B17ADB"/>
    <w:rsid w:val="00B848D8"/>
    <w:rsid w:val="00B966B2"/>
    <w:rsid w:val="00BB30E1"/>
    <w:rsid w:val="00BD1003"/>
    <w:rsid w:val="00BE2AD8"/>
    <w:rsid w:val="00BE4A4D"/>
    <w:rsid w:val="00C11C34"/>
    <w:rsid w:val="00C5591C"/>
    <w:rsid w:val="00C62E35"/>
    <w:rsid w:val="00C97FE4"/>
    <w:rsid w:val="00CA6C6A"/>
    <w:rsid w:val="00CC3CE8"/>
    <w:rsid w:val="00CC5DFD"/>
    <w:rsid w:val="00CF00FF"/>
    <w:rsid w:val="00CF7567"/>
    <w:rsid w:val="00D17713"/>
    <w:rsid w:val="00D6560F"/>
    <w:rsid w:val="00D718F2"/>
    <w:rsid w:val="00DC4C08"/>
    <w:rsid w:val="00DE626A"/>
    <w:rsid w:val="00DE70BE"/>
    <w:rsid w:val="00E3408F"/>
    <w:rsid w:val="00E832A2"/>
    <w:rsid w:val="00E92843"/>
    <w:rsid w:val="00F07DC4"/>
    <w:rsid w:val="00F86B57"/>
    <w:rsid w:val="00F9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D9"/>
  </w:style>
  <w:style w:type="paragraph" w:styleId="1">
    <w:name w:val="heading 1"/>
    <w:basedOn w:val="a"/>
    <w:link w:val="10"/>
    <w:qFormat/>
    <w:rsid w:val="00BB30E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B30E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30E1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B30E1"/>
    <w:pPr>
      <w:tabs>
        <w:tab w:val="num" w:pos="360"/>
      </w:tabs>
      <w:suppressAutoHyphens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BB30E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0E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30E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0E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B30E1"/>
    <w:rPr>
      <w:rFonts w:ascii="Times New Roman" w:eastAsia="Calibri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B30E1"/>
    <w:rPr>
      <w:rFonts w:ascii="Cambria" w:eastAsia="Calibri" w:hAnsi="Cambria" w:cs="Times New Roman"/>
      <w:i/>
      <w:iCs/>
      <w:color w:val="40404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BB30E1"/>
  </w:style>
  <w:style w:type="paragraph" w:styleId="a3">
    <w:name w:val="Normal (Web)"/>
    <w:basedOn w:val="a"/>
    <w:rsid w:val="00BB30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30E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B30E1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B30E1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BB30E1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BB30E1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BB30E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rsid w:val="00BB30E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B30E1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BB30E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BB30E1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BB30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BB30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">
    <w:name w:val="Знак Знак3"/>
    <w:rsid w:val="00BB3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BB3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04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D9"/>
  </w:style>
  <w:style w:type="paragraph" w:styleId="1">
    <w:name w:val="heading 1"/>
    <w:basedOn w:val="a"/>
    <w:link w:val="10"/>
    <w:qFormat/>
    <w:rsid w:val="00BB30E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B30E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30E1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B30E1"/>
    <w:pPr>
      <w:tabs>
        <w:tab w:val="num" w:pos="360"/>
      </w:tabs>
      <w:suppressAutoHyphens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BB30E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0E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30E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0E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B30E1"/>
    <w:rPr>
      <w:rFonts w:ascii="Times New Roman" w:eastAsia="Calibri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B30E1"/>
    <w:rPr>
      <w:rFonts w:ascii="Cambria" w:eastAsia="Calibri" w:hAnsi="Cambria" w:cs="Times New Roman"/>
      <w:i/>
      <w:iCs/>
      <w:color w:val="40404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BB30E1"/>
  </w:style>
  <w:style w:type="paragraph" w:styleId="a3">
    <w:name w:val="Normal (Web)"/>
    <w:basedOn w:val="a"/>
    <w:rsid w:val="00BB30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30E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B30E1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B30E1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BB30E1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BB30E1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BB30E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rsid w:val="00BB30E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B30E1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BB30E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BB30E1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BB30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BB30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BB30E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">
    <w:name w:val="Знак Знак3"/>
    <w:rsid w:val="00BB3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BB3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0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Yubi</cp:lastModifiedBy>
  <cp:revision>51</cp:revision>
  <cp:lastPrinted>2017-09-14T15:01:00Z</cp:lastPrinted>
  <dcterms:created xsi:type="dcterms:W3CDTF">2016-09-26T12:22:00Z</dcterms:created>
  <dcterms:modified xsi:type="dcterms:W3CDTF">2017-09-14T15:01:00Z</dcterms:modified>
</cp:coreProperties>
</file>