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9" w:rsidRDefault="00C23379" w:rsidP="00C2337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литературе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C23379" w:rsidRPr="003F200E" w:rsidRDefault="00C23379" w:rsidP="00C23379">
      <w:pPr>
        <w:ind w:firstLine="360"/>
        <w:jc w:val="both"/>
      </w:pPr>
      <w:proofErr w:type="gramStart"/>
      <w:r w:rsidRPr="003F200E">
        <w:rPr>
          <w:color w:val="000000"/>
          <w:spacing w:val="-5"/>
        </w:rPr>
        <w:t xml:space="preserve">Рабочая программа по </w:t>
      </w:r>
      <w:r>
        <w:rPr>
          <w:color w:val="000000"/>
          <w:spacing w:val="-5"/>
        </w:rPr>
        <w:t xml:space="preserve">литературе </w:t>
      </w:r>
      <w:r w:rsidRPr="003F200E">
        <w:rPr>
          <w:color w:val="000000"/>
          <w:spacing w:val="-5"/>
        </w:rPr>
        <w:t xml:space="preserve">для </w:t>
      </w:r>
      <w:r>
        <w:rPr>
          <w:color w:val="000000"/>
          <w:spacing w:val="-5"/>
        </w:rPr>
        <w:t>11</w:t>
      </w:r>
      <w:r w:rsidRPr="003F200E">
        <w:rPr>
          <w:color w:val="000000"/>
          <w:spacing w:val="-5"/>
        </w:rPr>
        <w:t xml:space="preserve"> класса </w:t>
      </w:r>
      <w:r w:rsidRPr="00E33D23">
        <w:rPr>
          <w:b/>
          <w:color w:val="000000"/>
          <w:spacing w:val="-5"/>
          <w:u w:val="single"/>
        </w:rPr>
        <w:t>составлена на основе</w:t>
      </w:r>
      <w:r w:rsidRPr="003F200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Федерального компонента </w:t>
      </w:r>
      <w:r w:rsidRPr="003F200E">
        <w:rPr>
          <w:color w:val="000000"/>
          <w:spacing w:val="-5"/>
        </w:rPr>
        <w:t xml:space="preserve">государственного образовательного стандарта </w:t>
      </w:r>
      <w:r>
        <w:rPr>
          <w:color w:val="000000"/>
          <w:spacing w:val="-5"/>
        </w:rPr>
        <w:t xml:space="preserve">среднего </w:t>
      </w:r>
      <w:r w:rsidRPr="003F200E">
        <w:rPr>
          <w:color w:val="000000"/>
          <w:spacing w:val="-5"/>
        </w:rPr>
        <w:t>общего образования по</w:t>
      </w:r>
      <w:r>
        <w:rPr>
          <w:color w:val="000000"/>
          <w:spacing w:val="-5"/>
        </w:rPr>
        <w:t xml:space="preserve"> литературе</w:t>
      </w:r>
      <w:r w:rsidRPr="003F200E">
        <w:rPr>
          <w:color w:val="000000"/>
          <w:spacing w:val="-5"/>
        </w:rPr>
        <w:t>,</w:t>
      </w:r>
      <w:r w:rsidRPr="0055502D">
        <w:t xml:space="preserve"> </w:t>
      </w:r>
      <w:r w:rsidRPr="00F05825">
        <w:t>(Приказ Министерства образования и науки РФ от 05 марта 2004 года №1089)</w:t>
      </w:r>
      <w:r w:rsidRPr="00F05825">
        <w:rPr>
          <w:color w:val="000000"/>
          <w:spacing w:val="-5"/>
        </w:rPr>
        <w:t xml:space="preserve">, </w:t>
      </w:r>
      <w:r w:rsidRPr="00F05825">
        <w:t xml:space="preserve">основной образовательной программы </w:t>
      </w:r>
      <w:proofErr w:type="spellStart"/>
      <w:r w:rsidRPr="00F05825">
        <w:t>ФкГОС</w:t>
      </w:r>
      <w:proofErr w:type="spellEnd"/>
      <w:r w:rsidRPr="00F05825">
        <w:t xml:space="preserve"> ООО основной образовательной программы МБОУ «</w:t>
      </w:r>
      <w:r>
        <w:t>Дегтярская</w:t>
      </w:r>
      <w:r w:rsidRPr="00F05825">
        <w:t xml:space="preserve"> СОШ»</w:t>
      </w:r>
      <w:r w:rsidRPr="00F05825">
        <w:rPr>
          <w:color w:val="000000"/>
          <w:spacing w:val="-5"/>
        </w:rPr>
        <w:t xml:space="preserve">, </w:t>
      </w:r>
      <w:r w:rsidRPr="003F200E">
        <w:t xml:space="preserve">программы общеобразовательных учреждений по </w:t>
      </w:r>
      <w:r>
        <w:t xml:space="preserve">литературе </w:t>
      </w:r>
      <w:r w:rsidRPr="003F200E">
        <w:t>5-</w:t>
      </w:r>
      <w:r>
        <w:t>11</w:t>
      </w:r>
      <w:r w:rsidRPr="003F200E">
        <w:t xml:space="preserve"> кл</w:t>
      </w:r>
      <w:r>
        <w:t>ассы (базовый уровень)</w:t>
      </w:r>
      <w:r w:rsidRPr="003F200E">
        <w:t>, рекомендованной Министерством образования и науки РФ под редакцией</w:t>
      </w:r>
      <w:proofErr w:type="gramEnd"/>
      <w:r w:rsidRPr="003F200E">
        <w:t xml:space="preserve"> </w:t>
      </w:r>
      <w:r>
        <w:t xml:space="preserve">В.Я. Коровиной. </w:t>
      </w:r>
      <w:r w:rsidRPr="003F200E">
        <w:rPr>
          <w:color w:val="000000"/>
          <w:spacing w:val="-5"/>
        </w:rPr>
        <w:t>М.: Просвещение, 20</w:t>
      </w:r>
      <w:r>
        <w:rPr>
          <w:color w:val="000000"/>
          <w:spacing w:val="-5"/>
        </w:rPr>
        <w:t>10.</w:t>
      </w:r>
    </w:p>
    <w:p w:rsidR="00C23379" w:rsidRDefault="00C23379" w:rsidP="00C23379">
      <w:pPr>
        <w:tabs>
          <w:tab w:val="left" w:pos="10680"/>
        </w:tabs>
        <w:jc w:val="both"/>
        <w:rPr>
          <w:color w:val="000000"/>
          <w:spacing w:val="-5"/>
        </w:rPr>
      </w:pPr>
    </w:p>
    <w:p w:rsidR="00C23379" w:rsidRPr="00E33D23" w:rsidRDefault="00C23379" w:rsidP="00C23379">
      <w:pPr>
        <w:tabs>
          <w:tab w:val="left" w:pos="10680"/>
        </w:tabs>
        <w:jc w:val="both"/>
        <w:rPr>
          <w:b/>
          <w:u w:val="single"/>
        </w:rPr>
      </w:pPr>
      <w:r w:rsidRPr="00E33D23">
        <w:rPr>
          <w:b/>
          <w:u w:val="single"/>
        </w:rPr>
        <w:t>Место учебного предмета в учебном плане</w:t>
      </w:r>
    </w:p>
    <w:p w:rsidR="00C23379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</w:rPr>
      </w:pPr>
    </w:p>
    <w:p w:rsidR="00C23379" w:rsidRPr="003F200E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</w:rPr>
      </w:pPr>
      <w:r w:rsidRPr="003F200E">
        <w:rPr>
          <w:color w:val="000000"/>
          <w:spacing w:val="-5"/>
        </w:rPr>
        <w:t>На изучение учебного предмета отведено</w:t>
      </w:r>
      <w:r>
        <w:rPr>
          <w:color w:val="000000"/>
          <w:spacing w:val="-5"/>
        </w:rPr>
        <w:t xml:space="preserve"> 102</w:t>
      </w:r>
      <w:r w:rsidRPr="003F200E">
        <w:rPr>
          <w:color w:val="000000"/>
          <w:spacing w:val="-5"/>
        </w:rPr>
        <w:t xml:space="preserve"> час</w:t>
      </w:r>
      <w:r>
        <w:rPr>
          <w:color w:val="000000"/>
          <w:spacing w:val="-5"/>
        </w:rPr>
        <w:t>а, 3</w:t>
      </w:r>
      <w:r w:rsidRPr="003F200E">
        <w:rPr>
          <w:color w:val="000000"/>
          <w:spacing w:val="-5"/>
        </w:rPr>
        <w:t xml:space="preserve"> час</w:t>
      </w:r>
      <w:r>
        <w:rPr>
          <w:color w:val="000000"/>
          <w:spacing w:val="-5"/>
        </w:rPr>
        <w:t>а в неделю, 34 учебные недели.</w:t>
      </w:r>
    </w:p>
    <w:p w:rsidR="00C23379" w:rsidRPr="003F200E" w:rsidRDefault="00C23379" w:rsidP="00C23379">
      <w:pPr>
        <w:shd w:val="clear" w:color="auto" w:fill="FFFFFF"/>
        <w:spacing w:before="7"/>
        <w:ind w:right="7"/>
        <w:rPr>
          <w:b/>
          <w:color w:val="000000"/>
          <w:spacing w:val="-5"/>
        </w:rPr>
      </w:pPr>
    </w:p>
    <w:p w:rsidR="00C23379" w:rsidRDefault="00C23379" w:rsidP="00C23379">
      <w:pPr>
        <w:shd w:val="clear" w:color="auto" w:fill="FFFFFF"/>
        <w:spacing w:before="7"/>
        <w:ind w:right="7"/>
        <w:rPr>
          <w:b/>
          <w:color w:val="000000"/>
          <w:spacing w:val="-5"/>
          <w:u w:val="single"/>
        </w:rPr>
      </w:pPr>
      <w:r w:rsidRPr="00E33D23">
        <w:rPr>
          <w:b/>
          <w:color w:val="000000"/>
          <w:spacing w:val="-5"/>
          <w:u w:val="single"/>
        </w:rPr>
        <w:t>Количество часов для проведения:</w:t>
      </w:r>
    </w:p>
    <w:p w:rsidR="00C23379" w:rsidRDefault="00C23379" w:rsidP="00C23379">
      <w:pPr>
        <w:shd w:val="clear" w:color="auto" w:fill="FFFFFF"/>
        <w:spacing w:before="7"/>
        <w:ind w:right="7"/>
        <w:rPr>
          <w:b/>
          <w:color w:val="000000"/>
          <w:spacing w:val="-5"/>
          <w:u w:val="single"/>
        </w:rPr>
      </w:pPr>
    </w:p>
    <w:p w:rsidR="00C23379" w:rsidRPr="009C5C44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</w:rPr>
      </w:pPr>
      <w:r w:rsidRPr="009C5C44">
        <w:rPr>
          <w:color w:val="000000"/>
          <w:spacing w:val="-5"/>
        </w:rPr>
        <w:t>контрольных уроков – 3;</w:t>
      </w:r>
    </w:p>
    <w:p w:rsidR="00C23379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</w:rPr>
      </w:pPr>
      <w:r w:rsidRPr="009C5C44">
        <w:rPr>
          <w:color w:val="000000"/>
          <w:spacing w:val="-5"/>
        </w:rPr>
        <w:t>уроков по внеклассному чтению – 16</w:t>
      </w:r>
      <w:r>
        <w:rPr>
          <w:color w:val="000000"/>
          <w:spacing w:val="-5"/>
        </w:rPr>
        <w:t>.</w:t>
      </w:r>
    </w:p>
    <w:p w:rsidR="00C23379" w:rsidRDefault="00C23379" w:rsidP="00C23379">
      <w:pPr>
        <w:shd w:val="clear" w:color="auto" w:fill="FFFFFF"/>
        <w:spacing w:before="7"/>
        <w:ind w:right="7"/>
        <w:rPr>
          <w:b/>
          <w:bCs/>
          <w:color w:val="000000"/>
          <w:spacing w:val="-5"/>
          <w:u w:val="single"/>
        </w:rPr>
      </w:pPr>
    </w:p>
    <w:p w:rsidR="00C23379" w:rsidRDefault="00C23379" w:rsidP="00C23379">
      <w:pPr>
        <w:shd w:val="clear" w:color="auto" w:fill="FFFFFF"/>
        <w:spacing w:before="7"/>
        <w:ind w:right="7"/>
        <w:rPr>
          <w:b/>
          <w:bCs/>
          <w:color w:val="000000"/>
          <w:spacing w:val="-5"/>
        </w:rPr>
      </w:pPr>
      <w:r w:rsidRPr="00E33D23">
        <w:rPr>
          <w:b/>
          <w:bCs/>
          <w:color w:val="000000"/>
          <w:spacing w:val="-5"/>
          <w:u w:val="single"/>
        </w:rPr>
        <w:t>Сроки реализации</w:t>
      </w:r>
      <w:r w:rsidRPr="003F200E">
        <w:rPr>
          <w:b/>
          <w:bCs/>
          <w:color w:val="000000"/>
          <w:spacing w:val="-5"/>
        </w:rPr>
        <w:t xml:space="preserve"> – </w:t>
      </w:r>
      <w:r w:rsidRPr="00776C14">
        <w:rPr>
          <w:bCs/>
          <w:color w:val="000000"/>
          <w:spacing w:val="-5"/>
        </w:rPr>
        <w:t>текущий учебный год</w:t>
      </w:r>
    </w:p>
    <w:p w:rsidR="00C23379" w:rsidRPr="009C5C44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</w:rPr>
      </w:pPr>
    </w:p>
    <w:p w:rsidR="00C23379" w:rsidRDefault="00C23379" w:rsidP="00C23379">
      <w:pPr>
        <w:ind w:firstLine="567"/>
        <w:jc w:val="both"/>
        <w:rPr>
          <w:b/>
        </w:rPr>
      </w:pPr>
    </w:p>
    <w:p w:rsidR="00C23379" w:rsidRPr="00443A27" w:rsidRDefault="00C23379" w:rsidP="00C23379">
      <w:pPr>
        <w:shd w:val="clear" w:color="auto" w:fill="FFFFFF"/>
        <w:spacing w:before="7"/>
        <w:ind w:right="7"/>
        <w:rPr>
          <w:b/>
          <w:bCs/>
          <w:color w:val="000000"/>
          <w:spacing w:val="-5"/>
          <w:u w:val="single"/>
        </w:rPr>
      </w:pPr>
      <w:r w:rsidRPr="00443A27">
        <w:rPr>
          <w:b/>
          <w:bCs/>
          <w:color w:val="000000"/>
          <w:spacing w:val="-5"/>
          <w:u w:val="single"/>
        </w:rPr>
        <w:t>Учебно-методический комплекс, обеспечивающий образовательный процесс:</w:t>
      </w:r>
    </w:p>
    <w:p w:rsidR="00C23379" w:rsidRPr="00443A27" w:rsidRDefault="00C23379" w:rsidP="00C23379">
      <w:pPr>
        <w:shd w:val="clear" w:color="auto" w:fill="FFFFFF"/>
        <w:spacing w:before="7"/>
        <w:ind w:right="7"/>
        <w:rPr>
          <w:color w:val="000000"/>
          <w:spacing w:val="-5"/>
          <w:u w:val="single"/>
        </w:rPr>
      </w:pPr>
    </w:p>
    <w:p w:rsidR="00C23379" w:rsidRPr="00443A27" w:rsidRDefault="00C23379" w:rsidP="00C2337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43A27">
        <w:t xml:space="preserve">Программа общеобразовательных учреждений по литературе 5-11 классы (базовый уровень) / под редакцией В.Я. Коровиной. </w:t>
      </w:r>
      <w:r w:rsidRPr="00443A27">
        <w:rPr>
          <w:color w:val="000000"/>
          <w:spacing w:val="-5"/>
        </w:rPr>
        <w:t>М.: Просвещение, 2010.</w:t>
      </w:r>
    </w:p>
    <w:p w:rsidR="00C23379" w:rsidRPr="00443A27" w:rsidRDefault="00C23379" w:rsidP="00C2337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43A27">
        <w:t xml:space="preserve">Учебник   Литература. 11 класс. Учебник для общеобразовательных учреждений /под </w:t>
      </w:r>
      <w:proofErr w:type="spellStart"/>
      <w:r w:rsidRPr="00443A27">
        <w:t>ред.В.П</w:t>
      </w:r>
      <w:proofErr w:type="spellEnd"/>
      <w:r w:rsidRPr="00443A27">
        <w:t>. Журавлева/. В 2-х частях. М., Просвещение, 2009</w:t>
      </w:r>
    </w:p>
    <w:p w:rsidR="00C23379" w:rsidRPr="00443A27" w:rsidRDefault="00C23379" w:rsidP="00C2337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443A27">
        <w:t>О. А. Еремина Литература 11 класс  Поурочные разработки Просвещение,2005</w:t>
      </w:r>
    </w:p>
    <w:p w:rsidR="00C23379" w:rsidRDefault="00C23379" w:rsidP="00C23379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326"/>
    <w:multiLevelType w:val="hybridMultilevel"/>
    <w:tmpl w:val="E644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9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3379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337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3379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2017-09-18T15:03:00Z</dcterms:created>
  <dcterms:modified xsi:type="dcterms:W3CDTF">2017-09-18T15:03:00Z</dcterms:modified>
</cp:coreProperties>
</file>